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58" w:rsidRPr="002B26BE" w:rsidRDefault="00B86258" w:rsidP="00B86258">
      <w:pPr>
        <w:jc w:val="center"/>
        <w:rPr>
          <w:rFonts w:ascii="Times New Roman" w:hAnsi="Times New Roman"/>
          <w:b/>
          <w:lang w:val="en-CA"/>
        </w:rPr>
      </w:pPr>
      <w:r w:rsidRPr="002B26BE">
        <w:rPr>
          <w:rFonts w:ascii="Times New Roman" w:hAnsi="Times New Roman"/>
          <w:b/>
          <w:lang w:val="en-CA"/>
        </w:rPr>
        <w:t>UNIVERSITY OF GUELPH</w:t>
      </w:r>
    </w:p>
    <w:p w:rsidR="00B86258" w:rsidRPr="002B26BE" w:rsidRDefault="00B86258" w:rsidP="00B86258">
      <w:pPr>
        <w:jc w:val="center"/>
        <w:rPr>
          <w:rFonts w:ascii="Times New Roman" w:hAnsi="Times New Roman"/>
          <w:b/>
          <w:lang w:val="en-CA"/>
        </w:rPr>
      </w:pPr>
      <w:r w:rsidRPr="002B26BE">
        <w:rPr>
          <w:rFonts w:ascii="Times New Roman" w:hAnsi="Times New Roman"/>
          <w:b/>
          <w:lang w:val="en-CA"/>
        </w:rPr>
        <w:t>DEPARTMENT OF POLITICAL SCIENCE</w:t>
      </w:r>
    </w:p>
    <w:p w:rsidR="00B86258" w:rsidRPr="002B26BE" w:rsidRDefault="008D531E" w:rsidP="00B86258">
      <w:pPr>
        <w:jc w:val="center"/>
        <w:rPr>
          <w:rFonts w:ascii="Times New Roman" w:hAnsi="Times New Roman"/>
          <w:b/>
          <w:lang w:val="en-CA"/>
        </w:rPr>
      </w:pPr>
      <w:r>
        <w:rPr>
          <w:rFonts w:ascii="Times New Roman" w:hAnsi="Times New Roman"/>
          <w:b/>
          <w:lang w:val="en-CA"/>
        </w:rPr>
        <w:t xml:space="preserve">POLS </w:t>
      </w:r>
      <w:proofErr w:type="gramStart"/>
      <w:r>
        <w:rPr>
          <w:rFonts w:ascii="Times New Roman" w:hAnsi="Times New Roman"/>
          <w:b/>
          <w:lang w:val="en-CA"/>
        </w:rPr>
        <w:t>4900  FALL</w:t>
      </w:r>
      <w:proofErr w:type="gramEnd"/>
      <w:r>
        <w:rPr>
          <w:rFonts w:ascii="Times New Roman" w:hAnsi="Times New Roman"/>
          <w:b/>
          <w:lang w:val="en-CA"/>
        </w:rPr>
        <w:t xml:space="preserve"> 2019</w:t>
      </w:r>
    </w:p>
    <w:p w:rsidR="00B86258" w:rsidRPr="002B26BE" w:rsidRDefault="00B86258" w:rsidP="00B86258">
      <w:pPr>
        <w:jc w:val="center"/>
        <w:rPr>
          <w:rFonts w:ascii="Times New Roman" w:hAnsi="Times New Roman"/>
          <w:b/>
          <w:lang w:val="en-CA"/>
        </w:rPr>
      </w:pPr>
      <w:r w:rsidRPr="002B26BE">
        <w:rPr>
          <w:rFonts w:ascii="Times New Roman" w:hAnsi="Times New Roman"/>
          <w:b/>
          <w:lang w:val="en-CA"/>
        </w:rPr>
        <w:t>PUNISHMENT:  POLICY AND PRACTICE</w:t>
      </w:r>
    </w:p>
    <w:p w:rsidR="00B86258" w:rsidRPr="002B26BE" w:rsidRDefault="00B86258" w:rsidP="00B86258">
      <w:pPr>
        <w:jc w:val="center"/>
        <w:rPr>
          <w:rFonts w:ascii="Times New Roman" w:hAnsi="Times New Roman"/>
          <w:b/>
          <w:lang w:val="en-CA"/>
        </w:rPr>
      </w:pPr>
    </w:p>
    <w:p w:rsidR="00B86258" w:rsidRPr="002B26BE" w:rsidRDefault="00B86258" w:rsidP="00B86258">
      <w:pPr>
        <w:rPr>
          <w:rFonts w:ascii="Times New Roman" w:hAnsi="Times New Roman"/>
          <w:b/>
          <w:lang w:val="en-CA"/>
        </w:rPr>
      </w:pPr>
      <w:r w:rsidRPr="002B26BE">
        <w:rPr>
          <w:rFonts w:ascii="Times New Roman" w:hAnsi="Times New Roman"/>
          <w:b/>
          <w:lang w:val="en-CA"/>
        </w:rPr>
        <w:t>Time:</w:t>
      </w:r>
      <w:r w:rsidRPr="002B26BE">
        <w:rPr>
          <w:rFonts w:ascii="Times New Roman" w:hAnsi="Times New Roman"/>
          <w:b/>
          <w:lang w:val="en-CA"/>
        </w:rPr>
        <w:tab/>
      </w:r>
      <w:r w:rsidRPr="002B26BE">
        <w:rPr>
          <w:rFonts w:ascii="Times New Roman" w:hAnsi="Times New Roman"/>
          <w:b/>
          <w:lang w:val="en-CA"/>
        </w:rPr>
        <w:tab/>
        <w:t xml:space="preserve">Mondays, 2:30 </w:t>
      </w:r>
      <w:r w:rsidR="006312EB">
        <w:rPr>
          <w:rFonts w:ascii="Times New Roman" w:hAnsi="Times New Roman"/>
          <w:b/>
          <w:lang w:val="en-CA"/>
        </w:rPr>
        <w:t>-</w:t>
      </w:r>
      <w:r w:rsidRPr="002B26BE">
        <w:rPr>
          <w:rFonts w:ascii="Times New Roman" w:hAnsi="Times New Roman"/>
          <w:b/>
          <w:lang w:val="en-CA"/>
        </w:rPr>
        <w:t xml:space="preserve"> 5:20 PM</w:t>
      </w:r>
    </w:p>
    <w:p w:rsidR="00B86258" w:rsidRPr="002B26BE" w:rsidRDefault="008D531E" w:rsidP="00B86258">
      <w:pPr>
        <w:rPr>
          <w:rFonts w:ascii="Times New Roman" w:hAnsi="Times New Roman"/>
          <w:b/>
          <w:lang w:val="en-CA"/>
        </w:rPr>
      </w:pPr>
      <w:r>
        <w:rPr>
          <w:rFonts w:ascii="Times New Roman" w:hAnsi="Times New Roman"/>
          <w:b/>
          <w:lang w:val="en-CA"/>
        </w:rPr>
        <w:t>Location:</w:t>
      </w:r>
      <w:r>
        <w:rPr>
          <w:rFonts w:ascii="Times New Roman" w:hAnsi="Times New Roman"/>
          <w:b/>
          <w:lang w:val="en-CA"/>
        </w:rPr>
        <w:tab/>
        <w:t>TBA</w:t>
      </w:r>
    </w:p>
    <w:p w:rsidR="00B86258" w:rsidRPr="002B26BE" w:rsidRDefault="00B86258" w:rsidP="00B86258">
      <w:pPr>
        <w:rPr>
          <w:rFonts w:ascii="Times New Roman" w:hAnsi="Times New Roman"/>
          <w:b/>
          <w:lang w:val="en-CA"/>
        </w:rPr>
      </w:pPr>
      <w:r w:rsidRPr="002B26BE">
        <w:rPr>
          <w:rFonts w:ascii="Times New Roman" w:hAnsi="Times New Roman"/>
          <w:b/>
          <w:lang w:val="en-CA"/>
        </w:rPr>
        <w:t>Instructor:</w:t>
      </w:r>
      <w:r w:rsidRPr="002B26BE">
        <w:rPr>
          <w:rFonts w:ascii="Times New Roman" w:hAnsi="Times New Roman"/>
          <w:b/>
          <w:lang w:val="en-CA"/>
        </w:rPr>
        <w:tab/>
        <w:t>Elliott Allen</w:t>
      </w:r>
    </w:p>
    <w:p w:rsidR="00B86258" w:rsidRPr="002B26BE" w:rsidRDefault="00B86258" w:rsidP="00B86258">
      <w:pPr>
        <w:rPr>
          <w:rFonts w:ascii="Times New Roman" w:hAnsi="Times New Roman"/>
          <w:b/>
          <w:lang w:val="en-CA"/>
        </w:rPr>
      </w:pPr>
      <w:r w:rsidRPr="002B26BE">
        <w:rPr>
          <w:rFonts w:ascii="Times New Roman" w:hAnsi="Times New Roman"/>
          <w:b/>
          <w:lang w:val="en-CA"/>
        </w:rPr>
        <w:t>Email:</w:t>
      </w:r>
      <w:r w:rsidRPr="002B26BE">
        <w:rPr>
          <w:rFonts w:ascii="Times New Roman" w:hAnsi="Times New Roman"/>
          <w:b/>
          <w:lang w:val="en-CA"/>
        </w:rPr>
        <w:tab/>
      </w:r>
      <w:r w:rsidRPr="002B26BE">
        <w:rPr>
          <w:rFonts w:ascii="Times New Roman" w:hAnsi="Times New Roman"/>
          <w:b/>
          <w:lang w:val="en-CA"/>
        </w:rPr>
        <w:tab/>
      </w:r>
      <w:hyperlink r:id="rId6" w:history="1">
        <w:r w:rsidRPr="002B26BE">
          <w:rPr>
            <w:rStyle w:val="Hyperlink"/>
            <w:rFonts w:ascii="Times New Roman" w:hAnsi="Times New Roman"/>
            <w:b/>
            <w:lang w:val="en-CA"/>
          </w:rPr>
          <w:t>jeallen@uoguelph.ca</w:t>
        </w:r>
      </w:hyperlink>
    </w:p>
    <w:p w:rsidR="00B86258" w:rsidRPr="002B26BE" w:rsidRDefault="00B86258" w:rsidP="00B86258">
      <w:pPr>
        <w:rPr>
          <w:rFonts w:ascii="Times New Roman" w:hAnsi="Times New Roman"/>
          <w:b/>
          <w:lang w:val="en-CA"/>
        </w:rPr>
      </w:pPr>
      <w:r w:rsidRPr="002B26BE">
        <w:rPr>
          <w:rFonts w:ascii="Times New Roman" w:hAnsi="Times New Roman"/>
          <w:b/>
          <w:lang w:val="en-CA"/>
        </w:rPr>
        <w:t>Office Hours:</w:t>
      </w:r>
      <w:r w:rsidRPr="002B26BE">
        <w:rPr>
          <w:rFonts w:ascii="Times New Roman" w:hAnsi="Times New Roman"/>
          <w:b/>
          <w:lang w:val="en-CA"/>
        </w:rPr>
        <w:tab/>
        <w:t>By appointment</w:t>
      </w:r>
    </w:p>
    <w:p w:rsidR="00B86258" w:rsidRPr="002B26BE" w:rsidRDefault="00B86258" w:rsidP="00B86258">
      <w:pPr>
        <w:rPr>
          <w:rFonts w:ascii="Times New Roman" w:hAnsi="Times New Roman"/>
          <w:b/>
          <w:lang w:val="en-CA"/>
        </w:rPr>
      </w:pPr>
    </w:p>
    <w:p w:rsidR="00B86258" w:rsidRPr="002B26BE" w:rsidRDefault="00B86258" w:rsidP="00B86258">
      <w:pPr>
        <w:rPr>
          <w:rFonts w:ascii="Times New Roman" w:hAnsi="Times New Roman"/>
          <w:b/>
          <w:lang w:val="en-CA"/>
        </w:rPr>
      </w:pPr>
      <w:r w:rsidRPr="002B26BE">
        <w:rPr>
          <w:rFonts w:ascii="Times New Roman" w:hAnsi="Times New Roman"/>
          <w:b/>
          <w:lang w:val="en-CA"/>
        </w:rPr>
        <w:t>Course Description</w:t>
      </w:r>
    </w:p>
    <w:p w:rsidR="00B86258" w:rsidRPr="002B26BE" w:rsidRDefault="00B86258" w:rsidP="00B86258">
      <w:pPr>
        <w:rPr>
          <w:rFonts w:ascii="Times New Roman" w:hAnsi="Times New Roman"/>
          <w:b/>
          <w:lang w:val="en-CA"/>
        </w:rPr>
      </w:pPr>
    </w:p>
    <w:p w:rsidR="00B86258" w:rsidRPr="002B26BE" w:rsidRDefault="00B86258" w:rsidP="00B86258">
      <w:pPr>
        <w:rPr>
          <w:rFonts w:ascii="Times New Roman" w:hAnsi="Times New Roman"/>
        </w:rPr>
      </w:pPr>
      <w:r w:rsidRPr="002B26BE">
        <w:rPr>
          <w:rFonts w:ascii="Times New Roman" w:hAnsi="Times New Roman"/>
        </w:rPr>
        <w:t xml:space="preserve">Criminal sentencing is subject to a number of conflicting forces, from punitive populism to the restorative justice movement, from attempts to ensure uniform sentences to assertions of judicial independence.  In this seminar students will examine topics such as mandatory minimum sentences, therapeutic courts, and the role of victims, as well as issues in sentencing offenders for particular crimes such as drugs and domestic </w:t>
      </w:r>
      <w:proofErr w:type="spellStart"/>
      <w:r w:rsidRPr="002B26BE">
        <w:rPr>
          <w:rFonts w:ascii="Times New Roman" w:hAnsi="Times New Roman"/>
        </w:rPr>
        <w:t>violence.</w:t>
      </w:r>
      <w:r w:rsidR="008D531E">
        <w:rPr>
          <w:rFonts w:ascii="Times New Roman" w:hAnsi="Times New Roman"/>
        </w:rPr>
        <w:t>Students</w:t>
      </w:r>
      <w:proofErr w:type="spellEnd"/>
      <w:r w:rsidR="008D531E">
        <w:rPr>
          <w:rFonts w:ascii="Times New Roman" w:hAnsi="Times New Roman"/>
        </w:rPr>
        <w:t xml:space="preserve"> will also have the opportunity to explore impunity-</w:t>
      </w:r>
      <w:proofErr w:type="gramStart"/>
      <w:r w:rsidR="008D531E">
        <w:rPr>
          <w:rFonts w:ascii="Times New Roman" w:hAnsi="Times New Roman"/>
        </w:rPr>
        <w:t>who</w:t>
      </w:r>
      <w:proofErr w:type="gramEnd"/>
      <w:r w:rsidR="008D531E">
        <w:rPr>
          <w:rFonts w:ascii="Times New Roman" w:hAnsi="Times New Roman"/>
        </w:rPr>
        <w:t xml:space="preserve"> gets away with it.</w:t>
      </w:r>
      <w:r w:rsidRPr="002B26BE">
        <w:rPr>
          <w:rFonts w:ascii="Times New Roman" w:hAnsi="Times New Roman"/>
        </w:rPr>
        <w:t xml:space="preserve"> These topics will be examined in the larger context of questions about who should and who does exercise influence in sentencing: politicians, judge</w:t>
      </w:r>
      <w:r w:rsidR="00C67365">
        <w:rPr>
          <w:rFonts w:ascii="Times New Roman" w:hAnsi="Times New Roman"/>
        </w:rPr>
        <w:t xml:space="preserve">s (trial and appellate), Crown </w:t>
      </w:r>
      <w:proofErr w:type="gramStart"/>
      <w:r w:rsidR="00C67365">
        <w:rPr>
          <w:rFonts w:ascii="Times New Roman" w:hAnsi="Times New Roman"/>
        </w:rPr>
        <w:t>C</w:t>
      </w:r>
      <w:r w:rsidRPr="002B26BE">
        <w:rPr>
          <w:rFonts w:ascii="Times New Roman" w:hAnsi="Times New Roman"/>
        </w:rPr>
        <w:t>ounsel  and</w:t>
      </w:r>
      <w:proofErr w:type="gramEnd"/>
      <w:r w:rsidRPr="002B26BE">
        <w:rPr>
          <w:rFonts w:ascii="Times New Roman" w:hAnsi="Times New Roman"/>
        </w:rPr>
        <w:t xml:space="preserve"> victims.  Statements of policy from government and appellate courts, the application of those policies by the judiciary, and the results, intended or otherwise, will form the basis of class discussion, presentations and term papers.  Students will have the opportunity to improve their ability to read case law and to develop and express informed opinion on issues in this battleground of </w:t>
      </w:r>
      <w:proofErr w:type="gramStart"/>
      <w:r w:rsidRPr="002B26BE">
        <w:rPr>
          <w:rFonts w:ascii="Times New Roman" w:hAnsi="Times New Roman"/>
        </w:rPr>
        <w:t>competing  political</w:t>
      </w:r>
      <w:proofErr w:type="gramEnd"/>
      <w:r w:rsidRPr="002B26BE">
        <w:rPr>
          <w:rFonts w:ascii="Times New Roman" w:hAnsi="Times New Roman"/>
        </w:rPr>
        <w:t xml:space="preserve"> and social perspectives.   </w:t>
      </w:r>
    </w:p>
    <w:p w:rsidR="00000992" w:rsidRPr="002B26BE" w:rsidRDefault="00000992" w:rsidP="00B86258">
      <w:pPr>
        <w:rPr>
          <w:rFonts w:ascii="Times New Roman" w:hAnsi="Times New Roman"/>
          <w:lang w:val="en-CA"/>
        </w:rPr>
      </w:pPr>
    </w:p>
    <w:p w:rsidR="00000992" w:rsidRPr="002B26BE" w:rsidRDefault="00000992" w:rsidP="00000992">
      <w:pPr>
        <w:rPr>
          <w:rFonts w:ascii="Times New Roman" w:hAnsi="Times New Roman"/>
          <w:b/>
          <w:lang w:val="en-US"/>
        </w:rPr>
      </w:pPr>
      <w:r w:rsidRPr="002B26BE">
        <w:rPr>
          <w:rFonts w:ascii="Times New Roman" w:hAnsi="Times New Roman"/>
          <w:b/>
          <w:lang w:val="en-US"/>
        </w:rPr>
        <w:t>Course Requirements</w:t>
      </w:r>
    </w:p>
    <w:p w:rsidR="00000992" w:rsidRPr="002B26BE" w:rsidRDefault="00000992" w:rsidP="00000992">
      <w:pPr>
        <w:rPr>
          <w:rFonts w:ascii="Times New Roman" w:hAnsi="Times New Roman"/>
          <w:b/>
          <w:lang w:val="en-US"/>
        </w:rPr>
      </w:pPr>
    </w:p>
    <w:p w:rsidR="00000992" w:rsidRPr="002B26BE" w:rsidRDefault="00000992" w:rsidP="00000992">
      <w:pPr>
        <w:pStyle w:val="ListParagraph"/>
        <w:numPr>
          <w:ilvl w:val="0"/>
          <w:numId w:val="1"/>
        </w:numPr>
        <w:rPr>
          <w:rFonts w:ascii="Times New Roman" w:hAnsi="Times New Roman"/>
          <w:sz w:val="24"/>
          <w:lang w:val="en-US"/>
        </w:rPr>
      </w:pPr>
      <w:r w:rsidRPr="002B26BE">
        <w:rPr>
          <w:rFonts w:ascii="Times New Roman" w:hAnsi="Times New Roman"/>
          <w:sz w:val="24"/>
          <w:lang w:val="en-US"/>
        </w:rPr>
        <w:t>Three case comments</w:t>
      </w:r>
      <w:r w:rsidR="002F0989">
        <w:rPr>
          <w:rFonts w:ascii="Times New Roman" w:hAnsi="Times New Roman"/>
          <w:sz w:val="24"/>
          <w:lang w:val="en-US"/>
        </w:rPr>
        <w:t xml:space="preserve"> </w:t>
      </w:r>
      <w:r w:rsidR="008D531E">
        <w:rPr>
          <w:rFonts w:ascii="Times New Roman" w:hAnsi="Times New Roman"/>
          <w:sz w:val="24"/>
          <w:lang w:val="en-US"/>
        </w:rPr>
        <w:t>– two shorter papers worth 15% each and one longer paper worth 30%</w:t>
      </w:r>
    </w:p>
    <w:p w:rsidR="00000992" w:rsidRPr="002B26BE" w:rsidRDefault="00000992" w:rsidP="00000992">
      <w:pPr>
        <w:pStyle w:val="ListParagraph"/>
        <w:numPr>
          <w:ilvl w:val="0"/>
          <w:numId w:val="1"/>
        </w:numPr>
        <w:rPr>
          <w:rFonts w:ascii="Times New Roman" w:hAnsi="Times New Roman"/>
          <w:sz w:val="24"/>
          <w:lang w:val="en-US"/>
        </w:rPr>
      </w:pPr>
      <w:r w:rsidRPr="002B26BE">
        <w:rPr>
          <w:rFonts w:ascii="Times New Roman" w:hAnsi="Times New Roman"/>
          <w:sz w:val="24"/>
          <w:lang w:val="en-US"/>
        </w:rPr>
        <w:t>Group presentation: 25 %</w:t>
      </w:r>
    </w:p>
    <w:p w:rsidR="00000992" w:rsidRPr="002B26BE" w:rsidRDefault="00000992" w:rsidP="00000992">
      <w:pPr>
        <w:pStyle w:val="ListParagraph"/>
        <w:numPr>
          <w:ilvl w:val="0"/>
          <w:numId w:val="1"/>
        </w:numPr>
        <w:rPr>
          <w:rFonts w:ascii="Times New Roman" w:hAnsi="Times New Roman"/>
          <w:sz w:val="24"/>
          <w:lang w:val="en-US"/>
        </w:rPr>
      </w:pPr>
      <w:r w:rsidRPr="002B26BE">
        <w:rPr>
          <w:rFonts w:ascii="Times New Roman" w:hAnsi="Times New Roman"/>
          <w:sz w:val="24"/>
          <w:lang w:val="en-US"/>
        </w:rPr>
        <w:t>Individual class participation: 15%</w:t>
      </w:r>
    </w:p>
    <w:p w:rsidR="00000992" w:rsidRPr="002B26BE" w:rsidRDefault="00000992" w:rsidP="00000992">
      <w:pPr>
        <w:pStyle w:val="ListParagraph"/>
        <w:ind w:left="360"/>
        <w:rPr>
          <w:rFonts w:ascii="Times New Roman" w:hAnsi="Times New Roman"/>
          <w:b/>
          <w:sz w:val="24"/>
          <w:lang w:val="en-US"/>
        </w:rPr>
      </w:pPr>
    </w:p>
    <w:p w:rsidR="00000992" w:rsidRPr="002B26BE" w:rsidRDefault="00000992" w:rsidP="00000992">
      <w:pPr>
        <w:pStyle w:val="ListParagraph"/>
        <w:ind w:left="0"/>
        <w:rPr>
          <w:rFonts w:ascii="Times New Roman" w:hAnsi="Times New Roman"/>
          <w:b/>
          <w:sz w:val="24"/>
          <w:lang w:val="en-US"/>
        </w:rPr>
      </w:pPr>
      <w:r w:rsidRPr="002B26BE">
        <w:rPr>
          <w:rFonts w:ascii="Times New Roman" w:hAnsi="Times New Roman"/>
          <w:b/>
          <w:sz w:val="24"/>
          <w:lang w:val="en-US"/>
        </w:rPr>
        <w:t>Course Materials</w:t>
      </w:r>
    </w:p>
    <w:p w:rsidR="00000992" w:rsidRPr="002B26BE" w:rsidRDefault="00000992" w:rsidP="00000992">
      <w:pPr>
        <w:pStyle w:val="ListParagraph"/>
        <w:ind w:left="0"/>
        <w:rPr>
          <w:rFonts w:ascii="Times New Roman" w:hAnsi="Times New Roman"/>
          <w:b/>
          <w:sz w:val="24"/>
          <w:lang w:val="en-US"/>
        </w:rPr>
      </w:pPr>
    </w:p>
    <w:p w:rsidR="00000992" w:rsidRPr="002B26BE" w:rsidRDefault="00000992" w:rsidP="00000992">
      <w:pPr>
        <w:pStyle w:val="ListParagraph"/>
        <w:ind w:left="0"/>
        <w:rPr>
          <w:rFonts w:ascii="Times New Roman" w:hAnsi="Times New Roman"/>
          <w:sz w:val="24"/>
        </w:rPr>
      </w:pPr>
      <w:r w:rsidRPr="002B26BE">
        <w:rPr>
          <w:rFonts w:ascii="Times New Roman" w:hAnsi="Times New Roman"/>
          <w:sz w:val="24"/>
          <w:lang w:val="en-US"/>
        </w:rPr>
        <w:t>The course text will be Manson, Healy et al. Sentencing and Penal Policy in Canada (3</w:t>
      </w:r>
      <w:r w:rsidRPr="002B26BE">
        <w:rPr>
          <w:rFonts w:ascii="Times New Roman" w:hAnsi="Times New Roman"/>
          <w:sz w:val="24"/>
          <w:vertAlign w:val="superscript"/>
          <w:lang w:val="en-US"/>
        </w:rPr>
        <w:t>rd</w:t>
      </w:r>
      <w:r w:rsidRPr="002B26BE">
        <w:rPr>
          <w:rFonts w:ascii="Times New Roman" w:hAnsi="Times New Roman"/>
          <w:sz w:val="24"/>
          <w:lang w:val="en-US"/>
        </w:rPr>
        <w:t xml:space="preserve"> </w:t>
      </w:r>
      <w:proofErr w:type="spellStart"/>
      <w:proofErr w:type="gramStart"/>
      <w:r w:rsidRPr="002B26BE">
        <w:rPr>
          <w:rFonts w:ascii="Times New Roman" w:hAnsi="Times New Roman"/>
          <w:sz w:val="24"/>
          <w:lang w:val="en-US"/>
        </w:rPr>
        <w:t>ed</w:t>
      </w:r>
      <w:proofErr w:type="spellEnd"/>
      <w:proofErr w:type="gramEnd"/>
      <w:r w:rsidRPr="002B26BE">
        <w:rPr>
          <w:rFonts w:ascii="Times New Roman" w:hAnsi="Times New Roman"/>
          <w:sz w:val="24"/>
          <w:lang w:val="en-US"/>
        </w:rPr>
        <w:t xml:space="preserve">) (Toronto: Edmond Montgomery, 2016).  It may be purchased at the University Bookstore.  Supplementary materials will be identified on </w:t>
      </w:r>
      <w:proofErr w:type="spellStart"/>
      <w:r w:rsidRPr="002B26BE">
        <w:rPr>
          <w:rFonts w:ascii="Times New Roman" w:hAnsi="Times New Roman"/>
          <w:sz w:val="24"/>
          <w:lang w:val="en-US"/>
        </w:rPr>
        <w:t>Courselink</w:t>
      </w:r>
      <w:proofErr w:type="spellEnd"/>
      <w:r w:rsidRPr="002B26BE">
        <w:rPr>
          <w:rFonts w:ascii="Times New Roman" w:hAnsi="Times New Roman"/>
          <w:sz w:val="24"/>
          <w:lang w:val="en-US"/>
        </w:rPr>
        <w:t xml:space="preserve">.  Those not available online will be handed out during the semester.  These will be referred to extensively. Students should also consult the relevant sections of the </w:t>
      </w:r>
      <w:r w:rsidRPr="008D531E">
        <w:rPr>
          <w:rFonts w:ascii="Times New Roman" w:hAnsi="Times New Roman"/>
          <w:sz w:val="24"/>
          <w:lang w:val="en-US"/>
        </w:rPr>
        <w:t>Criminal Co</w:t>
      </w:r>
      <w:r w:rsidR="008D531E">
        <w:rPr>
          <w:rFonts w:ascii="Times New Roman" w:hAnsi="Times New Roman"/>
          <w:sz w:val="24"/>
          <w:lang w:val="en-US"/>
        </w:rPr>
        <w:t xml:space="preserve">de (C.C.C).As well students should follow related stories in the press and search out alternative </w:t>
      </w:r>
      <w:proofErr w:type="spellStart"/>
      <w:r w:rsidR="008D531E">
        <w:rPr>
          <w:rFonts w:ascii="Times New Roman" w:hAnsi="Times New Roman"/>
          <w:sz w:val="24"/>
          <w:lang w:val="en-US"/>
        </w:rPr>
        <w:t>narratives</w:t>
      </w:r>
      <w:proofErr w:type="gramStart"/>
      <w:r w:rsidR="008D531E">
        <w:rPr>
          <w:rFonts w:ascii="Times New Roman" w:hAnsi="Times New Roman"/>
          <w:sz w:val="24"/>
          <w:lang w:val="en-US"/>
        </w:rPr>
        <w:t>,such</w:t>
      </w:r>
      <w:proofErr w:type="spellEnd"/>
      <w:proofErr w:type="gramEnd"/>
      <w:r w:rsidR="008D531E">
        <w:rPr>
          <w:rFonts w:ascii="Times New Roman" w:hAnsi="Times New Roman"/>
          <w:sz w:val="24"/>
          <w:lang w:val="en-US"/>
        </w:rPr>
        <w:t xml:space="preserve"> as </w:t>
      </w:r>
      <w:proofErr w:type="spellStart"/>
      <w:r w:rsidR="008D531E">
        <w:rPr>
          <w:rFonts w:ascii="Times New Roman" w:hAnsi="Times New Roman"/>
          <w:sz w:val="24"/>
          <w:lang w:val="en-US"/>
        </w:rPr>
        <w:t>Prof.Palmater’s</w:t>
      </w:r>
      <w:proofErr w:type="spellEnd"/>
      <w:r w:rsidR="008D531E">
        <w:rPr>
          <w:rFonts w:ascii="Times New Roman" w:hAnsi="Times New Roman"/>
          <w:sz w:val="24"/>
          <w:lang w:val="en-US"/>
        </w:rPr>
        <w:t xml:space="preserve"> book club.</w:t>
      </w:r>
    </w:p>
    <w:p w:rsidR="00000992" w:rsidRPr="002B26BE" w:rsidRDefault="00000992" w:rsidP="00000992">
      <w:pPr>
        <w:pStyle w:val="ListParagraph"/>
        <w:ind w:left="0"/>
        <w:rPr>
          <w:rFonts w:ascii="Times New Roman" w:hAnsi="Times New Roman"/>
          <w:sz w:val="24"/>
        </w:rPr>
      </w:pPr>
    </w:p>
    <w:p w:rsidR="00000992" w:rsidRPr="002B26BE" w:rsidRDefault="00000992" w:rsidP="00000992">
      <w:pPr>
        <w:pStyle w:val="ListParagraph"/>
        <w:ind w:left="0"/>
        <w:rPr>
          <w:rFonts w:ascii="Times New Roman" w:hAnsi="Times New Roman"/>
          <w:b/>
          <w:sz w:val="24"/>
        </w:rPr>
      </w:pPr>
    </w:p>
    <w:p w:rsidR="00000992" w:rsidRPr="002B26BE" w:rsidRDefault="00000992" w:rsidP="00000992">
      <w:pPr>
        <w:pStyle w:val="ListParagraph"/>
        <w:ind w:left="0"/>
        <w:rPr>
          <w:rFonts w:ascii="Times New Roman" w:hAnsi="Times New Roman"/>
          <w:b/>
          <w:sz w:val="24"/>
        </w:rPr>
      </w:pPr>
    </w:p>
    <w:p w:rsidR="00000992" w:rsidRPr="002B26BE" w:rsidRDefault="00000992" w:rsidP="00000992">
      <w:pPr>
        <w:pStyle w:val="ListParagraph"/>
        <w:ind w:left="0"/>
        <w:rPr>
          <w:rFonts w:ascii="Times New Roman" w:hAnsi="Times New Roman"/>
          <w:b/>
          <w:sz w:val="24"/>
        </w:rPr>
      </w:pPr>
    </w:p>
    <w:p w:rsidR="00000992" w:rsidRPr="002B26BE" w:rsidRDefault="00000992" w:rsidP="00000992">
      <w:pPr>
        <w:pStyle w:val="ListParagraph"/>
        <w:ind w:left="0"/>
        <w:rPr>
          <w:rFonts w:ascii="Times New Roman" w:hAnsi="Times New Roman"/>
          <w:b/>
          <w:sz w:val="24"/>
        </w:rPr>
      </w:pPr>
    </w:p>
    <w:p w:rsidR="00000992" w:rsidRPr="002B26BE" w:rsidRDefault="00000992" w:rsidP="00000992">
      <w:pPr>
        <w:pStyle w:val="ListParagraph"/>
        <w:ind w:left="0"/>
        <w:rPr>
          <w:rFonts w:ascii="Times New Roman" w:hAnsi="Times New Roman"/>
          <w:b/>
          <w:sz w:val="24"/>
        </w:rPr>
      </w:pPr>
      <w:r w:rsidRPr="002B26BE">
        <w:rPr>
          <w:rFonts w:ascii="Times New Roman" w:hAnsi="Times New Roman"/>
          <w:b/>
          <w:sz w:val="24"/>
        </w:rPr>
        <w:t>Course Outline (Subject to change based on speaker availability and emergent issues)</w:t>
      </w:r>
    </w:p>
    <w:p w:rsidR="00000992" w:rsidRPr="002B26BE" w:rsidRDefault="00000992" w:rsidP="00000992">
      <w:pPr>
        <w:pStyle w:val="ListParagraph"/>
        <w:ind w:left="0"/>
        <w:rPr>
          <w:rFonts w:ascii="Times New Roman" w:hAnsi="Times New Roman"/>
          <w:b/>
          <w:sz w:val="24"/>
        </w:rPr>
      </w:pPr>
      <w:r w:rsidRPr="002B26BE">
        <w:rPr>
          <w:rFonts w:ascii="Times New Roman" w:hAnsi="Times New Roman"/>
          <w:b/>
          <w:sz w:val="24"/>
        </w:rPr>
        <w:t xml:space="preserve">(P) </w:t>
      </w:r>
      <w:proofErr w:type="gramStart"/>
      <w:r w:rsidRPr="002B26BE">
        <w:rPr>
          <w:rFonts w:ascii="Times New Roman" w:hAnsi="Times New Roman"/>
          <w:b/>
          <w:sz w:val="24"/>
        </w:rPr>
        <w:t>denotes</w:t>
      </w:r>
      <w:proofErr w:type="gramEnd"/>
      <w:r w:rsidRPr="002B26BE">
        <w:rPr>
          <w:rFonts w:ascii="Times New Roman" w:hAnsi="Times New Roman"/>
          <w:b/>
          <w:sz w:val="24"/>
        </w:rPr>
        <w:t xml:space="preserve"> student presentation</w:t>
      </w:r>
    </w:p>
    <w:p w:rsidR="00000992" w:rsidRPr="002B26BE" w:rsidRDefault="00000992" w:rsidP="00000992">
      <w:pPr>
        <w:rPr>
          <w:rFonts w:ascii="Times New Roman" w:hAnsi="Times New Roman"/>
          <w:b/>
          <w:lang w:val="en-US"/>
        </w:rPr>
      </w:pPr>
    </w:p>
    <w:p w:rsidR="00000992" w:rsidRPr="002B26BE" w:rsidRDefault="00FC632B" w:rsidP="00000992">
      <w:pPr>
        <w:rPr>
          <w:rFonts w:ascii="Times New Roman" w:hAnsi="Times New Roman"/>
          <w:b/>
          <w:lang w:val="en-US"/>
        </w:rPr>
      </w:pPr>
      <w:r w:rsidRPr="002B26BE">
        <w:rPr>
          <w:rFonts w:ascii="Times New Roman" w:hAnsi="Times New Roman"/>
          <w:b/>
          <w:lang w:val="en-US"/>
        </w:rPr>
        <w:t xml:space="preserve"> </w:t>
      </w:r>
      <w:r w:rsidR="005742CB">
        <w:rPr>
          <w:rFonts w:ascii="Times New Roman" w:hAnsi="Times New Roman"/>
          <w:b/>
          <w:lang w:val="en-US"/>
        </w:rPr>
        <w:t>1.  September 9</w:t>
      </w:r>
    </w:p>
    <w:p w:rsidR="00000992" w:rsidRPr="002B26BE" w:rsidRDefault="00000992" w:rsidP="00000992">
      <w:pPr>
        <w:rPr>
          <w:rFonts w:ascii="Times New Roman" w:hAnsi="Times New Roman"/>
          <w:lang w:val="en-US"/>
        </w:rPr>
      </w:pPr>
      <w:r w:rsidRPr="002B26BE">
        <w:rPr>
          <w:rFonts w:ascii="Times New Roman" w:hAnsi="Times New Roman"/>
          <w:b/>
          <w:lang w:val="en-US"/>
        </w:rPr>
        <w:tab/>
      </w:r>
      <w:r w:rsidRPr="002B26BE">
        <w:rPr>
          <w:rFonts w:ascii="Times New Roman" w:hAnsi="Times New Roman"/>
          <w:lang w:val="en-US"/>
        </w:rPr>
        <w:t xml:space="preserve">a.  </w:t>
      </w:r>
      <w:r w:rsidR="00FC632B" w:rsidRPr="002B26BE">
        <w:rPr>
          <w:rFonts w:ascii="Times New Roman" w:hAnsi="Times New Roman"/>
          <w:lang w:val="en-US"/>
        </w:rPr>
        <w:tab/>
      </w:r>
      <w:r w:rsidRPr="002B26BE">
        <w:rPr>
          <w:rFonts w:ascii="Times New Roman" w:hAnsi="Times New Roman"/>
          <w:lang w:val="en-US"/>
        </w:rPr>
        <w:t>Course Introduction</w:t>
      </w:r>
    </w:p>
    <w:p w:rsidR="00000992" w:rsidRPr="002B26BE" w:rsidRDefault="00000992" w:rsidP="00000992">
      <w:pPr>
        <w:rPr>
          <w:rFonts w:ascii="Times New Roman" w:hAnsi="Times New Roman"/>
          <w:lang w:val="en-US"/>
        </w:rPr>
      </w:pPr>
      <w:r w:rsidRPr="002B26BE">
        <w:rPr>
          <w:rFonts w:ascii="Times New Roman" w:hAnsi="Times New Roman"/>
          <w:lang w:val="en-US"/>
        </w:rPr>
        <w:tab/>
        <w:t xml:space="preserve">b.  </w:t>
      </w:r>
      <w:r w:rsidR="00FC632B" w:rsidRPr="002B26BE">
        <w:rPr>
          <w:rFonts w:ascii="Times New Roman" w:hAnsi="Times New Roman"/>
          <w:lang w:val="en-US"/>
        </w:rPr>
        <w:tab/>
      </w:r>
      <w:r w:rsidRPr="002B26BE">
        <w:rPr>
          <w:rFonts w:ascii="Times New Roman" w:hAnsi="Times New Roman"/>
          <w:lang w:val="en-US"/>
        </w:rPr>
        <w:t>Template: S718, CCC</w:t>
      </w:r>
    </w:p>
    <w:p w:rsidR="00000992" w:rsidRPr="002B26BE" w:rsidRDefault="00000992" w:rsidP="00000992">
      <w:pPr>
        <w:rPr>
          <w:rFonts w:ascii="Times New Roman" w:hAnsi="Times New Roman"/>
          <w:lang w:val="en-US"/>
        </w:rPr>
      </w:pPr>
      <w:r w:rsidRPr="002B26BE">
        <w:rPr>
          <w:rFonts w:ascii="Times New Roman" w:hAnsi="Times New Roman"/>
          <w:lang w:val="en-US"/>
        </w:rPr>
        <w:tab/>
      </w:r>
    </w:p>
    <w:p w:rsidR="00000992" w:rsidRPr="00232F29" w:rsidRDefault="00000992" w:rsidP="00000992">
      <w:pPr>
        <w:ind w:left="720"/>
        <w:rPr>
          <w:rStyle w:val="Hyperlink"/>
          <w:rFonts w:ascii="Times New Roman" w:hAnsi="Times New Roman"/>
          <w:lang w:val="en-US"/>
        </w:rPr>
      </w:pPr>
      <w:r w:rsidRPr="002B26BE">
        <w:rPr>
          <w:rFonts w:ascii="Times New Roman" w:hAnsi="Times New Roman"/>
          <w:lang w:val="en-US"/>
        </w:rPr>
        <w:t>Supplementary material:  Fish, Morris J. “</w:t>
      </w:r>
      <w:r w:rsidR="00232F29">
        <w:rPr>
          <w:rFonts w:ascii="Times New Roman" w:hAnsi="Times New Roman"/>
          <w:u w:val="single"/>
          <w:lang w:val="en-US"/>
        </w:rPr>
        <w:fldChar w:fldCharType="begin"/>
      </w:r>
      <w:r w:rsidR="00232F29">
        <w:rPr>
          <w:rFonts w:ascii="Times New Roman" w:hAnsi="Times New Roman"/>
          <w:u w:val="single"/>
          <w:lang w:val="en-US"/>
        </w:rPr>
        <w:instrText xml:space="preserve"> HYPERLINK "https://www-jstor-org.subzero.lib.uoguelph.ca/stable/20185360?seq=1" \l "metadata_info_tab_contents" </w:instrText>
      </w:r>
      <w:r w:rsidR="00232F29">
        <w:rPr>
          <w:rFonts w:ascii="Times New Roman" w:hAnsi="Times New Roman"/>
          <w:u w:val="single"/>
          <w:lang w:val="en-US"/>
        </w:rPr>
        <w:fldChar w:fldCharType="separate"/>
      </w:r>
      <w:r w:rsidRPr="00232F29">
        <w:rPr>
          <w:rStyle w:val="Hyperlink"/>
          <w:rFonts w:ascii="Times New Roman" w:hAnsi="Times New Roman"/>
          <w:lang w:val="en-US"/>
        </w:rPr>
        <w:t xml:space="preserve">An Eye for an Eye: Proportionality </w:t>
      </w:r>
    </w:p>
    <w:p w:rsidR="00000992" w:rsidRPr="002B26BE" w:rsidRDefault="00000992" w:rsidP="00000992">
      <w:pPr>
        <w:ind w:left="720"/>
        <w:rPr>
          <w:rFonts w:ascii="Times New Roman" w:hAnsi="Times New Roman"/>
          <w:lang w:val="en-US"/>
        </w:rPr>
      </w:pPr>
      <w:proofErr w:type="gramStart"/>
      <w:r w:rsidRPr="00232F29">
        <w:rPr>
          <w:rStyle w:val="Hyperlink"/>
          <w:rFonts w:ascii="Times New Roman" w:hAnsi="Times New Roman"/>
          <w:lang w:val="en-US"/>
        </w:rPr>
        <w:t>a</w:t>
      </w:r>
      <w:proofErr w:type="gramEnd"/>
      <w:r w:rsidRPr="00232F29">
        <w:rPr>
          <w:rStyle w:val="Hyperlink"/>
          <w:rFonts w:ascii="Times New Roman" w:hAnsi="Times New Roman"/>
          <w:lang w:val="en-US"/>
        </w:rPr>
        <w:t>s a Moral Principal of Punishment”.</w:t>
      </w:r>
      <w:r w:rsidR="00232F29">
        <w:rPr>
          <w:rFonts w:ascii="Times New Roman" w:hAnsi="Times New Roman"/>
          <w:u w:val="single"/>
          <w:lang w:val="en-US"/>
        </w:rPr>
        <w:fldChar w:fldCharType="end"/>
      </w:r>
      <w:r w:rsidRPr="002B26BE">
        <w:rPr>
          <w:rFonts w:ascii="Times New Roman" w:hAnsi="Times New Roman"/>
          <w:lang w:val="en-US"/>
        </w:rPr>
        <w:t xml:space="preserve">  Oxford Journal of Legal Studies, v.28, issue 1, </w:t>
      </w:r>
      <w:proofErr w:type="gramStart"/>
      <w:r w:rsidRPr="002B26BE">
        <w:rPr>
          <w:rFonts w:ascii="Times New Roman" w:hAnsi="Times New Roman"/>
          <w:lang w:val="en-US"/>
        </w:rPr>
        <w:t>Spring</w:t>
      </w:r>
      <w:proofErr w:type="gramEnd"/>
      <w:r w:rsidRPr="002B26BE">
        <w:rPr>
          <w:rFonts w:ascii="Times New Roman" w:hAnsi="Times New Roman"/>
          <w:lang w:val="en-US"/>
        </w:rPr>
        <w:t xml:space="preserve"> 2008, pp.57-72.</w:t>
      </w:r>
    </w:p>
    <w:p w:rsidR="00000992" w:rsidRPr="002B26BE" w:rsidRDefault="00000992" w:rsidP="00000992">
      <w:pPr>
        <w:ind w:left="720"/>
        <w:rPr>
          <w:rFonts w:ascii="Times New Roman" w:hAnsi="Times New Roman"/>
          <w:b/>
          <w:lang w:val="en-US"/>
        </w:rPr>
      </w:pPr>
    </w:p>
    <w:p w:rsidR="00000992" w:rsidRPr="002B26BE" w:rsidRDefault="00FC632B" w:rsidP="00000992">
      <w:pPr>
        <w:rPr>
          <w:rFonts w:ascii="Times New Roman" w:hAnsi="Times New Roman"/>
          <w:b/>
          <w:lang w:val="en-US"/>
        </w:rPr>
      </w:pPr>
      <w:r w:rsidRPr="002B26BE">
        <w:rPr>
          <w:rFonts w:ascii="Times New Roman" w:hAnsi="Times New Roman"/>
          <w:b/>
          <w:lang w:val="en-US"/>
        </w:rPr>
        <w:t xml:space="preserve"> </w:t>
      </w:r>
      <w:r w:rsidR="005742CB">
        <w:rPr>
          <w:rFonts w:ascii="Times New Roman" w:hAnsi="Times New Roman"/>
          <w:b/>
          <w:lang w:val="en-US"/>
        </w:rPr>
        <w:t>2.  September 16</w:t>
      </w:r>
    </w:p>
    <w:p w:rsidR="00000992" w:rsidRPr="002B26BE" w:rsidRDefault="00000992" w:rsidP="00000992">
      <w:pPr>
        <w:rPr>
          <w:rFonts w:ascii="Times New Roman" w:hAnsi="Times New Roman"/>
          <w:lang w:val="en-US"/>
        </w:rPr>
      </w:pPr>
      <w:r w:rsidRPr="002B26BE">
        <w:rPr>
          <w:rFonts w:ascii="Times New Roman" w:hAnsi="Times New Roman"/>
          <w:b/>
          <w:lang w:val="en-US"/>
        </w:rPr>
        <w:tab/>
      </w:r>
      <w:r w:rsidRPr="002B26BE">
        <w:rPr>
          <w:rFonts w:ascii="Times New Roman" w:hAnsi="Times New Roman"/>
          <w:lang w:val="en-US"/>
        </w:rPr>
        <w:t xml:space="preserve">a.  </w:t>
      </w:r>
      <w:r w:rsidR="00FC632B" w:rsidRPr="002B26BE">
        <w:rPr>
          <w:rFonts w:ascii="Times New Roman" w:hAnsi="Times New Roman"/>
          <w:lang w:val="en-US"/>
        </w:rPr>
        <w:tab/>
      </w:r>
      <w:r w:rsidRPr="002B26BE">
        <w:rPr>
          <w:rFonts w:ascii="Times New Roman" w:hAnsi="Times New Roman"/>
          <w:lang w:val="en-US"/>
        </w:rPr>
        <w:t>Philosophical Dimensions of Punishment (P)</w:t>
      </w:r>
    </w:p>
    <w:p w:rsidR="00000992" w:rsidRPr="002B26BE" w:rsidRDefault="00000992" w:rsidP="00000992">
      <w:pPr>
        <w:rPr>
          <w:rFonts w:ascii="Times New Roman" w:hAnsi="Times New Roman"/>
          <w:lang w:val="en-US"/>
        </w:rPr>
      </w:pPr>
      <w:r w:rsidRPr="002B26BE">
        <w:rPr>
          <w:rFonts w:ascii="Times New Roman" w:hAnsi="Times New Roman"/>
          <w:lang w:val="en-US"/>
        </w:rPr>
        <w:tab/>
        <w:t xml:space="preserve">b.  </w:t>
      </w:r>
      <w:r w:rsidR="00FC632B" w:rsidRPr="002B26BE">
        <w:rPr>
          <w:rFonts w:ascii="Times New Roman" w:hAnsi="Times New Roman"/>
          <w:lang w:val="en-US"/>
        </w:rPr>
        <w:tab/>
      </w:r>
      <w:r w:rsidRPr="002B26BE">
        <w:rPr>
          <w:rFonts w:ascii="Times New Roman" w:hAnsi="Times New Roman"/>
          <w:lang w:val="en-US"/>
        </w:rPr>
        <w:t>The Daily Practice of Sentencing</w:t>
      </w:r>
    </w:p>
    <w:p w:rsidR="00000992" w:rsidRPr="002B26BE" w:rsidRDefault="00000992" w:rsidP="00000992">
      <w:pPr>
        <w:rPr>
          <w:rFonts w:ascii="Times New Roman" w:hAnsi="Times New Roman"/>
          <w:b/>
          <w:lang w:val="en-US"/>
        </w:rPr>
      </w:pPr>
    </w:p>
    <w:p w:rsidR="00000992" w:rsidRDefault="00000992" w:rsidP="00000992">
      <w:pPr>
        <w:ind w:left="720"/>
        <w:rPr>
          <w:rFonts w:ascii="Times New Roman" w:hAnsi="Times New Roman"/>
          <w:u w:val="single"/>
          <w:lang w:val="en-US"/>
        </w:rPr>
      </w:pPr>
      <w:r w:rsidRPr="002B26BE">
        <w:rPr>
          <w:rFonts w:ascii="Times New Roman" w:hAnsi="Times New Roman"/>
          <w:lang w:val="en-US"/>
        </w:rPr>
        <w:t xml:space="preserve">Supplementary material:  </w:t>
      </w:r>
      <w:r w:rsidRPr="002B26BE">
        <w:rPr>
          <w:rFonts w:ascii="Times New Roman" w:hAnsi="Times New Roman"/>
          <w:u w:val="single"/>
          <w:lang w:val="en-US"/>
        </w:rPr>
        <w:t xml:space="preserve">R. v. Song, 2009 ONCA 896; R. v. </w:t>
      </w:r>
      <w:proofErr w:type="spellStart"/>
      <w:r w:rsidRPr="002B26BE">
        <w:rPr>
          <w:rFonts w:ascii="Times New Roman" w:hAnsi="Times New Roman"/>
          <w:u w:val="single"/>
          <w:lang w:val="en-US"/>
        </w:rPr>
        <w:t>DeSousa</w:t>
      </w:r>
      <w:proofErr w:type="spellEnd"/>
      <w:r w:rsidRPr="002B26BE">
        <w:rPr>
          <w:rFonts w:ascii="Times New Roman" w:hAnsi="Times New Roman"/>
          <w:u w:val="single"/>
          <w:lang w:val="en-US"/>
        </w:rPr>
        <w:t>, 2012 ONCA 254</w:t>
      </w:r>
    </w:p>
    <w:p w:rsidR="005742CB" w:rsidRDefault="005742CB" w:rsidP="005742CB">
      <w:pPr>
        <w:rPr>
          <w:rFonts w:ascii="Times New Roman" w:hAnsi="Times New Roman"/>
          <w:u w:val="single"/>
          <w:lang w:val="en-US"/>
        </w:rPr>
      </w:pPr>
      <w:r>
        <w:rPr>
          <w:rFonts w:ascii="Times New Roman" w:hAnsi="Times New Roman"/>
          <w:u w:val="single"/>
          <w:lang w:val="en-US"/>
        </w:rPr>
        <w:t>3. September 23</w:t>
      </w:r>
    </w:p>
    <w:p w:rsidR="005742CB" w:rsidRDefault="005742CB" w:rsidP="005742CB">
      <w:pPr>
        <w:rPr>
          <w:rFonts w:ascii="Times New Roman" w:hAnsi="Times New Roman"/>
          <w:u w:val="single"/>
          <w:lang w:val="en-US"/>
        </w:rPr>
      </w:pPr>
      <w:r>
        <w:rPr>
          <w:rFonts w:ascii="Times New Roman" w:hAnsi="Times New Roman"/>
          <w:u w:val="single"/>
          <w:lang w:val="en-US"/>
        </w:rPr>
        <w:t xml:space="preserve">           </w:t>
      </w:r>
      <w:proofErr w:type="spellStart"/>
      <w:proofErr w:type="gramStart"/>
      <w:r>
        <w:rPr>
          <w:rFonts w:ascii="Times New Roman" w:hAnsi="Times New Roman"/>
          <w:u w:val="single"/>
          <w:lang w:val="en-US"/>
        </w:rPr>
        <w:t>a.The</w:t>
      </w:r>
      <w:proofErr w:type="spellEnd"/>
      <w:proofErr w:type="gramEnd"/>
      <w:r>
        <w:rPr>
          <w:rFonts w:ascii="Times New Roman" w:hAnsi="Times New Roman"/>
          <w:u w:val="single"/>
          <w:lang w:val="en-US"/>
        </w:rPr>
        <w:t xml:space="preserve"> Roles of Counsel</w:t>
      </w:r>
    </w:p>
    <w:p w:rsidR="005742CB" w:rsidRPr="002B26BE" w:rsidRDefault="005742CB" w:rsidP="005742CB">
      <w:pPr>
        <w:rPr>
          <w:rFonts w:ascii="Times New Roman" w:hAnsi="Times New Roman"/>
          <w:u w:val="single"/>
          <w:lang w:val="en-US"/>
        </w:rPr>
      </w:pPr>
      <w:r>
        <w:rPr>
          <w:rFonts w:ascii="Times New Roman" w:hAnsi="Times New Roman"/>
          <w:u w:val="single"/>
          <w:lang w:val="en-US"/>
        </w:rPr>
        <w:t xml:space="preserve">              Guest </w:t>
      </w:r>
      <w:proofErr w:type="spellStart"/>
      <w:r>
        <w:rPr>
          <w:rFonts w:ascii="Times New Roman" w:hAnsi="Times New Roman"/>
          <w:u w:val="single"/>
          <w:lang w:val="en-US"/>
        </w:rPr>
        <w:t>speakers</w:t>
      </w:r>
      <w:proofErr w:type="gramStart"/>
      <w:r>
        <w:rPr>
          <w:rFonts w:ascii="Times New Roman" w:hAnsi="Times New Roman"/>
          <w:u w:val="single"/>
          <w:lang w:val="en-US"/>
        </w:rPr>
        <w:t>:Julia</w:t>
      </w:r>
      <w:proofErr w:type="spellEnd"/>
      <w:proofErr w:type="gramEnd"/>
      <w:r>
        <w:rPr>
          <w:rFonts w:ascii="Times New Roman" w:hAnsi="Times New Roman"/>
          <w:u w:val="single"/>
          <w:lang w:val="en-US"/>
        </w:rPr>
        <w:t xml:space="preserve"> Forward of the Wellington County Crown’s office and Matt </w:t>
      </w:r>
      <w:proofErr w:type="spellStart"/>
      <w:r>
        <w:rPr>
          <w:rFonts w:ascii="Times New Roman" w:hAnsi="Times New Roman"/>
          <w:u w:val="single"/>
          <w:lang w:val="en-US"/>
        </w:rPr>
        <w:t>Stanley,defence</w:t>
      </w:r>
      <w:proofErr w:type="spellEnd"/>
      <w:r>
        <w:rPr>
          <w:rFonts w:ascii="Times New Roman" w:hAnsi="Times New Roman"/>
          <w:u w:val="single"/>
          <w:lang w:val="en-US"/>
        </w:rPr>
        <w:t xml:space="preserve"> counsel.</w:t>
      </w:r>
      <w:r w:rsidR="00DD62ED">
        <w:rPr>
          <w:rFonts w:ascii="Times New Roman" w:hAnsi="Times New Roman"/>
          <w:u w:val="single"/>
          <w:lang w:val="en-US"/>
        </w:rPr>
        <w:t xml:space="preserve"> </w:t>
      </w:r>
      <w:bookmarkStart w:id="0" w:name="_GoBack"/>
      <w:bookmarkEnd w:id="0"/>
    </w:p>
    <w:p w:rsidR="00000992" w:rsidRPr="002B26BE" w:rsidRDefault="00000992" w:rsidP="00000992">
      <w:pPr>
        <w:ind w:left="720"/>
        <w:rPr>
          <w:rFonts w:ascii="Times New Roman" w:hAnsi="Times New Roman"/>
          <w:b/>
          <w:u w:val="single"/>
          <w:lang w:val="en-US"/>
        </w:rPr>
      </w:pPr>
    </w:p>
    <w:p w:rsidR="00000992" w:rsidRPr="002B26BE" w:rsidRDefault="00FC632B" w:rsidP="00000992">
      <w:pPr>
        <w:rPr>
          <w:rFonts w:ascii="Times New Roman" w:hAnsi="Times New Roman"/>
          <w:b/>
          <w:lang w:val="en-US"/>
        </w:rPr>
      </w:pPr>
      <w:r w:rsidRPr="002B26BE">
        <w:rPr>
          <w:rFonts w:ascii="Times New Roman" w:hAnsi="Times New Roman"/>
          <w:b/>
          <w:lang w:val="en-US"/>
        </w:rPr>
        <w:t xml:space="preserve"> </w:t>
      </w:r>
      <w:r w:rsidR="005742CB">
        <w:rPr>
          <w:rFonts w:ascii="Times New Roman" w:hAnsi="Times New Roman"/>
          <w:b/>
          <w:lang w:val="en-US"/>
        </w:rPr>
        <w:t>4. September 30</w:t>
      </w:r>
    </w:p>
    <w:p w:rsidR="00000992" w:rsidRPr="002B26BE" w:rsidRDefault="00000992" w:rsidP="00000992">
      <w:pPr>
        <w:rPr>
          <w:rFonts w:ascii="Times New Roman" w:hAnsi="Times New Roman"/>
          <w:lang w:val="en-US"/>
        </w:rPr>
      </w:pPr>
      <w:r w:rsidRPr="002B26BE">
        <w:rPr>
          <w:rFonts w:ascii="Times New Roman" w:hAnsi="Times New Roman"/>
          <w:b/>
          <w:lang w:val="en-US"/>
        </w:rPr>
        <w:tab/>
      </w:r>
      <w:r w:rsidRPr="002B26BE">
        <w:rPr>
          <w:rFonts w:ascii="Times New Roman" w:hAnsi="Times New Roman"/>
          <w:lang w:val="en-US"/>
        </w:rPr>
        <w:t xml:space="preserve">a.  </w:t>
      </w:r>
      <w:r w:rsidR="00FC632B" w:rsidRPr="002B26BE">
        <w:rPr>
          <w:rFonts w:ascii="Times New Roman" w:hAnsi="Times New Roman"/>
          <w:lang w:val="en-US"/>
        </w:rPr>
        <w:tab/>
      </w:r>
      <w:r w:rsidRPr="002B26BE">
        <w:rPr>
          <w:rFonts w:ascii="Times New Roman" w:hAnsi="Times New Roman"/>
          <w:lang w:val="en-US"/>
        </w:rPr>
        <w:t>Bail: First the Sentence, Then the Evidence</w:t>
      </w:r>
    </w:p>
    <w:p w:rsidR="00000992" w:rsidRPr="002B26BE" w:rsidRDefault="00000992" w:rsidP="00000992">
      <w:pPr>
        <w:rPr>
          <w:rFonts w:ascii="Times New Roman" w:hAnsi="Times New Roman"/>
          <w:lang w:val="en-US"/>
        </w:rPr>
      </w:pPr>
      <w:r w:rsidRPr="002B26BE">
        <w:rPr>
          <w:rFonts w:ascii="Times New Roman" w:hAnsi="Times New Roman"/>
          <w:lang w:val="en-US"/>
        </w:rPr>
        <w:tab/>
        <w:t xml:space="preserve">     </w:t>
      </w:r>
      <w:r w:rsidR="00FC632B" w:rsidRPr="002B26BE">
        <w:rPr>
          <w:rFonts w:ascii="Times New Roman" w:hAnsi="Times New Roman"/>
          <w:lang w:val="en-US"/>
        </w:rPr>
        <w:tab/>
      </w:r>
      <w:r w:rsidRPr="002B26BE">
        <w:rPr>
          <w:rFonts w:ascii="Times New Roman" w:hAnsi="Times New Roman"/>
          <w:lang w:val="en-US"/>
        </w:rPr>
        <w:t>Guest speaker: Her Worship Justice of the Peace Karen Murphy</w:t>
      </w:r>
    </w:p>
    <w:p w:rsidR="00000992" w:rsidRPr="002B26BE" w:rsidRDefault="00000992" w:rsidP="00000992">
      <w:pPr>
        <w:rPr>
          <w:rFonts w:ascii="Times New Roman" w:hAnsi="Times New Roman"/>
          <w:lang w:val="en-US"/>
        </w:rPr>
      </w:pPr>
      <w:r w:rsidRPr="002B26BE">
        <w:rPr>
          <w:rFonts w:ascii="Times New Roman" w:hAnsi="Times New Roman"/>
          <w:lang w:val="en-US"/>
        </w:rPr>
        <w:tab/>
        <w:t xml:space="preserve">b.  </w:t>
      </w:r>
      <w:r w:rsidR="00FC632B" w:rsidRPr="002B26BE">
        <w:rPr>
          <w:rFonts w:ascii="Times New Roman" w:hAnsi="Times New Roman"/>
          <w:lang w:val="en-US"/>
        </w:rPr>
        <w:tab/>
      </w:r>
      <w:r w:rsidR="005742CB">
        <w:rPr>
          <w:rFonts w:ascii="Times New Roman" w:hAnsi="Times New Roman"/>
          <w:lang w:val="en-US"/>
        </w:rPr>
        <w:t>Judicial Methodology</w:t>
      </w:r>
    </w:p>
    <w:p w:rsidR="00000992" w:rsidRPr="002B26BE" w:rsidRDefault="00000992" w:rsidP="00000992">
      <w:pPr>
        <w:rPr>
          <w:rFonts w:ascii="Times New Roman" w:hAnsi="Times New Roman"/>
          <w:lang w:val="en-US"/>
        </w:rPr>
      </w:pPr>
    </w:p>
    <w:p w:rsidR="00000992" w:rsidRPr="002B26BE" w:rsidRDefault="005742CB" w:rsidP="00000992">
      <w:pPr>
        <w:rPr>
          <w:rFonts w:ascii="Times New Roman" w:hAnsi="Times New Roman"/>
          <w:lang w:val="en-US"/>
        </w:rPr>
      </w:pPr>
      <w:r>
        <w:rPr>
          <w:rFonts w:ascii="Times New Roman" w:hAnsi="Times New Roman"/>
          <w:lang w:val="en-US"/>
        </w:rPr>
        <w:tab/>
        <w:t>Text:  pp. 37-232</w:t>
      </w:r>
    </w:p>
    <w:p w:rsidR="00000992" w:rsidRPr="002B26BE" w:rsidRDefault="00000992" w:rsidP="00000992">
      <w:pPr>
        <w:rPr>
          <w:rFonts w:ascii="Times New Roman" w:hAnsi="Times New Roman"/>
          <w:b/>
          <w:lang w:val="en-US"/>
        </w:rPr>
      </w:pPr>
    </w:p>
    <w:p w:rsidR="00FC632B" w:rsidRPr="005742CB" w:rsidRDefault="00FC632B" w:rsidP="005742CB">
      <w:pPr>
        <w:rPr>
          <w:rFonts w:ascii="Times New Roman" w:hAnsi="Times New Roman"/>
          <w:b/>
          <w:lang w:val="en-US"/>
        </w:rPr>
      </w:pPr>
      <w:r w:rsidRPr="002B26BE">
        <w:rPr>
          <w:rFonts w:ascii="Times New Roman" w:hAnsi="Times New Roman"/>
          <w:b/>
          <w:lang w:val="en-US"/>
        </w:rPr>
        <w:t xml:space="preserve"> </w:t>
      </w:r>
    </w:p>
    <w:p w:rsidR="00FC632B" w:rsidRPr="002B26BE" w:rsidRDefault="00FC632B" w:rsidP="00000992">
      <w:pPr>
        <w:rPr>
          <w:rFonts w:ascii="Times New Roman" w:hAnsi="Times New Roman"/>
          <w:b/>
          <w:lang w:val="en-US"/>
        </w:rPr>
      </w:pPr>
    </w:p>
    <w:p w:rsidR="00FC632B" w:rsidRPr="002B26BE" w:rsidRDefault="00FC632B" w:rsidP="00000992">
      <w:pPr>
        <w:rPr>
          <w:rFonts w:ascii="Times New Roman" w:hAnsi="Times New Roman"/>
          <w:b/>
          <w:lang w:val="en-US"/>
        </w:rPr>
      </w:pPr>
      <w:r w:rsidRPr="002B26BE">
        <w:rPr>
          <w:rFonts w:ascii="Times New Roman" w:hAnsi="Times New Roman"/>
          <w:b/>
          <w:lang w:val="en-US"/>
        </w:rPr>
        <w:t xml:space="preserve"> 5.  October 15</w:t>
      </w:r>
    </w:p>
    <w:p w:rsidR="00FC632B" w:rsidRPr="002B26BE" w:rsidRDefault="00FC632B" w:rsidP="00000992">
      <w:pPr>
        <w:rPr>
          <w:rFonts w:ascii="Times New Roman" w:hAnsi="Times New Roman"/>
          <w:lang w:val="en-US"/>
        </w:rPr>
      </w:pPr>
      <w:r w:rsidRPr="002B26BE">
        <w:rPr>
          <w:rFonts w:ascii="Times New Roman" w:hAnsi="Times New Roman"/>
          <w:b/>
          <w:lang w:val="en-US"/>
        </w:rPr>
        <w:tab/>
      </w:r>
      <w:r w:rsidRPr="002B26BE">
        <w:rPr>
          <w:rFonts w:ascii="Times New Roman" w:hAnsi="Times New Roman"/>
          <w:lang w:val="en-US"/>
        </w:rPr>
        <w:t>a.</w:t>
      </w:r>
      <w:r w:rsidRPr="002B26BE">
        <w:rPr>
          <w:rFonts w:ascii="Times New Roman" w:hAnsi="Times New Roman"/>
          <w:lang w:val="en-US"/>
        </w:rPr>
        <w:tab/>
        <w:t>The Consequences of Incarceration (P)</w:t>
      </w:r>
    </w:p>
    <w:p w:rsidR="00FC632B" w:rsidRPr="002B26BE" w:rsidRDefault="00FC632B" w:rsidP="00000992">
      <w:pPr>
        <w:rPr>
          <w:rFonts w:ascii="Times New Roman" w:hAnsi="Times New Roman"/>
          <w:b/>
          <w:lang w:val="en-US"/>
        </w:rPr>
      </w:pPr>
      <w:r w:rsidRPr="002B26BE">
        <w:rPr>
          <w:rFonts w:ascii="Times New Roman" w:hAnsi="Times New Roman"/>
          <w:lang w:val="en-US"/>
        </w:rPr>
        <w:tab/>
        <w:t>b.</w:t>
      </w:r>
      <w:r w:rsidRPr="002B26BE">
        <w:rPr>
          <w:rFonts w:ascii="Times New Roman" w:hAnsi="Times New Roman"/>
          <w:lang w:val="en-US"/>
        </w:rPr>
        <w:tab/>
        <w:t>Discussion of Case Comments</w:t>
      </w:r>
    </w:p>
    <w:p w:rsidR="00FC632B" w:rsidRPr="002B26BE" w:rsidRDefault="00FC632B" w:rsidP="00000992">
      <w:pPr>
        <w:rPr>
          <w:rFonts w:ascii="Times New Roman" w:hAnsi="Times New Roman"/>
          <w:b/>
          <w:lang w:val="en-US"/>
        </w:rPr>
      </w:pPr>
    </w:p>
    <w:p w:rsidR="00FC632B" w:rsidRPr="002B26BE" w:rsidRDefault="00FC632B" w:rsidP="00000992">
      <w:pPr>
        <w:rPr>
          <w:rFonts w:ascii="Times New Roman" w:hAnsi="Times New Roman"/>
          <w:b/>
          <w:lang w:val="en-US"/>
        </w:rPr>
      </w:pPr>
      <w:r w:rsidRPr="002B26BE">
        <w:rPr>
          <w:rFonts w:ascii="Times New Roman" w:hAnsi="Times New Roman"/>
          <w:b/>
          <w:lang w:val="en-US"/>
        </w:rPr>
        <w:t xml:space="preserve"> 6.  October 22</w:t>
      </w:r>
    </w:p>
    <w:p w:rsidR="00FC632B" w:rsidRPr="002B26BE" w:rsidRDefault="00FC632B" w:rsidP="00000992">
      <w:pPr>
        <w:rPr>
          <w:rFonts w:ascii="Times New Roman" w:hAnsi="Times New Roman"/>
          <w:lang w:val="en-US"/>
        </w:rPr>
      </w:pPr>
      <w:r w:rsidRPr="002B26BE">
        <w:rPr>
          <w:rFonts w:ascii="Times New Roman" w:hAnsi="Times New Roman"/>
          <w:b/>
          <w:lang w:val="en-US"/>
        </w:rPr>
        <w:tab/>
      </w:r>
      <w:r w:rsidRPr="002B26BE">
        <w:rPr>
          <w:rFonts w:ascii="Times New Roman" w:hAnsi="Times New Roman"/>
          <w:lang w:val="en-US"/>
        </w:rPr>
        <w:t>a.</w:t>
      </w:r>
      <w:r w:rsidRPr="002B26BE">
        <w:rPr>
          <w:rFonts w:ascii="Times New Roman" w:hAnsi="Times New Roman"/>
          <w:lang w:val="en-US"/>
        </w:rPr>
        <w:tab/>
        <w:t>Race and Class in Sentencing (P)</w:t>
      </w:r>
    </w:p>
    <w:p w:rsidR="00FC632B" w:rsidRPr="002B26BE" w:rsidRDefault="00FC632B" w:rsidP="00000992">
      <w:pPr>
        <w:rPr>
          <w:rFonts w:ascii="Times New Roman" w:hAnsi="Times New Roman"/>
          <w:lang w:val="en-US"/>
        </w:rPr>
      </w:pPr>
      <w:r w:rsidRPr="002B26BE">
        <w:rPr>
          <w:rFonts w:ascii="Times New Roman" w:hAnsi="Times New Roman"/>
          <w:lang w:val="en-US"/>
        </w:rPr>
        <w:tab/>
        <w:t>b.</w:t>
      </w:r>
      <w:r w:rsidRPr="002B26BE">
        <w:rPr>
          <w:rFonts w:ascii="Times New Roman" w:hAnsi="Times New Roman"/>
          <w:lang w:val="en-US"/>
        </w:rPr>
        <w:tab/>
        <w:t>Discussion of Selected Topics</w:t>
      </w:r>
    </w:p>
    <w:p w:rsidR="00FC632B" w:rsidRPr="002B26BE" w:rsidRDefault="00FC632B" w:rsidP="00000992">
      <w:pPr>
        <w:rPr>
          <w:rFonts w:ascii="Times New Roman" w:hAnsi="Times New Roman"/>
          <w:lang w:val="en-US"/>
        </w:rPr>
      </w:pPr>
      <w:r w:rsidRPr="002B26BE">
        <w:rPr>
          <w:rFonts w:ascii="Times New Roman" w:hAnsi="Times New Roman"/>
          <w:lang w:val="en-US"/>
        </w:rPr>
        <w:tab/>
      </w:r>
    </w:p>
    <w:p w:rsidR="00FC632B" w:rsidRPr="002B26BE" w:rsidRDefault="00FC632B" w:rsidP="00000992">
      <w:pPr>
        <w:rPr>
          <w:rFonts w:ascii="Times New Roman" w:hAnsi="Times New Roman"/>
          <w:lang w:val="en-US"/>
        </w:rPr>
      </w:pPr>
      <w:r w:rsidRPr="002B26BE">
        <w:rPr>
          <w:rFonts w:ascii="Times New Roman" w:hAnsi="Times New Roman"/>
          <w:lang w:val="en-US"/>
        </w:rPr>
        <w:tab/>
        <w:t>Text:  Chapter 16</w:t>
      </w:r>
    </w:p>
    <w:p w:rsidR="00FC632B" w:rsidRPr="002B26BE" w:rsidRDefault="00FC632B" w:rsidP="00000992">
      <w:pPr>
        <w:rPr>
          <w:rFonts w:ascii="Times New Roman" w:hAnsi="Times New Roman"/>
          <w:b/>
          <w:lang w:val="en-US"/>
        </w:rPr>
      </w:pPr>
    </w:p>
    <w:p w:rsidR="00FC632B" w:rsidRPr="002B26BE" w:rsidRDefault="00FC632B" w:rsidP="00000992">
      <w:pPr>
        <w:rPr>
          <w:rFonts w:ascii="Times New Roman" w:hAnsi="Times New Roman"/>
          <w:b/>
          <w:lang w:val="en-US"/>
        </w:rPr>
      </w:pPr>
    </w:p>
    <w:p w:rsidR="00FC632B" w:rsidRPr="002B26BE" w:rsidRDefault="00FC632B" w:rsidP="00000992">
      <w:pPr>
        <w:rPr>
          <w:rFonts w:ascii="Times New Roman" w:hAnsi="Times New Roman"/>
          <w:b/>
          <w:lang w:val="en-US"/>
        </w:rPr>
      </w:pPr>
      <w:r w:rsidRPr="002B26BE">
        <w:rPr>
          <w:rFonts w:ascii="Times New Roman" w:hAnsi="Times New Roman"/>
          <w:b/>
          <w:lang w:val="en-US"/>
        </w:rPr>
        <w:t xml:space="preserve"> 7. October 29</w:t>
      </w:r>
    </w:p>
    <w:p w:rsidR="00FC632B" w:rsidRPr="002B26BE" w:rsidRDefault="00FC632B" w:rsidP="00000992">
      <w:pPr>
        <w:rPr>
          <w:rFonts w:ascii="Times New Roman" w:hAnsi="Times New Roman"/>
          <w:lang w:val="en-US"/>
        </w:rPr>
      </w:pPr>
      <w:r w:rsidRPr="002B26BE">
        <w:rPr>
          <w:rFonts w:ascii="Times New Roman" w:hAnsi="Times New Roman"/>
          <w:b/>
          <w:lang w:val="en-US"/>
        </w:rPr>
        <w:tab/>
      </w:r>
      <w:r w:rsidRPr="002B26BE">
        <w:rPr>
          <w:rFonts w:ascii="Times New Roman" w:hAnsi="Times New Roman"/>
          <w:lang w:val="en-US"/>
        </w:rPr>
        <w:t>a.</w:t>
      </w:r>
      <w:r w:rsidRPr="002B26BE">
        <w:rPr>
          <w:rFonts w:ascii="Times New Roman" w:hAnsi="Times New Roman"/>
          <w:lang w:val="en-US"/>
        </w:rPr>
        <w:tab/>
        <w:t>The Perspective of a Police Officer</w:t>
      </w:r>
    </w:p>
    <w:p w:rsidR="00FC632B" w:rsidRPr="002B26BE" w:rsidRDefault="00FC632B" w:rsidP="00000992">
      <w:pPr>
        <w:rPr>
          <w:rFonts w:ascii="Times New Roman" w:hAnsi="Times New Roman"/>
          <w:lang w:val="en-US"/>
        </w:rPr>
      </w:pPr>
      <w:r w:rsidRPr="002B26BE">
        <w:rPr>
          <w:rFonts w:ascii="Times New Roman" w:hAnsi="Times New Roman"/>
          <w:lang w:val="en-US"/>
        </w:rPr>
        <w:tab/>
      </w:r>
      <w:r w:rsidRPr="002B26BE">
        <w:rPr>
          <w:rFonts w:ascii="Times New Roman" w:hAnsi="Times New Roman"/>
          <w:lang w:val="en-US"/>
        </w:rPr>
        <w:tab/>
        <w:t xml:space="preserve">Guest Speaker:  Inspector Cate Walsh, </w:t>
      </w:r>
      <w:proofErr w:type="spellStart"/>
      <w:r w:rsidRPr="002B26BE">
        <w:rPr>
          <w:rFonts w:ascii="Times New Roman" w:hAnsi="Times New Roman"/>
          <w:lang w:val="en-US"/>
        </w:rPr>
        <w:t>Gueph</w:t>
      </w:r>
      <w:proofErr w:type="spellEnd"/>
      <w:r w:rsidRPr="002B26BE">
        <w:rPr>
          <w:rFonts w:ascii="Times New Roman" w:hAnsi="Times New Roman"/>
          <w:lang w:val="en-US"/>
        </w:rPr>
        <w:t xml:space="preserve"> Police Service</w:t>
      </w:r>
    </w:p>
    <w:p w:rsidR="00FC632B" w:rsidRPr="002B26BE" w:rsidRDefault="00FC632B" w:rsidP="00000992">
      <w:pPr>
        <w:rPr>
          <w:rFonts w:ascii="Times New Roman" w:hAnsi="Times New Roman"/>
          <w:lang w:val="en-US"/>
        </w:rPr>
      </w:pPr>
      <w:r w:rsidRPr="002B26BE">
        <w:rPr>
          <w:rFonts w:ascii="Times New Roman" w:hAnsi="Times New Roman"/>
          <w:lang w:val="en-US"/>
        </w:rPr>
        <w:tab/>
        <w:t>b.</w:t>
      </w:r>
      <w:r w:rsidRPr="002B26BE">
        <w:rPr>
          <w:rFonts w:ascii="Times New Roman" w:hAnsi="Times New Roman"/>
          <w:lang w:val="en-US"/>
        </w:rPr>
        <w:tab/>
        <w:t>The Role of Victims (P)</w:t>
      </w:r>
    </w:p>
    <w:p w:rsidR="00FC632B" w:rsidRPr="002B26BE" w:rsidRDefault="00FC632B" w:rsidP="00000992">
      <w:pPr>
        <w:rPr>
          <w:rFonts w:ascii="Times New Roman" w:hAnsi="Times New Roman"/>
          <w:lang w:val="en-US"/>
        </w:rPr>
      </w:pPr>
      <w:r w:rsidRPr="002B26BE">
        <w:rPr>
          <w:rFonts w:ascii="Times New Roman" w:hAnsi="Times New Roman"/>
          <w:lang w:val="en-US"/>
        </w:rPr>
        <w:tab/>
      </w:r>
    </w:p>
    <w:p w:rsidR="00FC632B" w:rsidRPr="002B26BE" w:rsidRDefault="00FC632B" w:rsidP="00000992">
      <w:pPr>
        <w:rPr>
          <w:rFonts w:ascii="Times New Roman" w:hAnsi="Times New Roman"/>
          <w:lang w:val="en-US"/>
        </w:rPr>
      </w:pPr>
      <w:r w:rsidRPr="002B26BE">
        <w:rPr>
          <w:rFonts w:ascii="Times New Roman" w:hAnsi="Times New Roman"/>
          <w:lang w:val="en-US"/>
        </w:rPr>
        <w:tab/>
        <w:t>Text: Chapter 6</w:t>
      </w:r>
    </w:p>
    <w:p w:rsidR="00FC632B" w:rsidRPr="002B26BE" w:rsidRDefault="00FC632B" w:rsidP="00000992">
      <w:pPr>
        <w:rPr>
          <w:rFonts w:ascii="Times New Roman" w:hAnsi="Times New Roman"/>
          <w:b/>
          <w:lang w:val="en-US"/>
        </w:rPr>
      </w:pPr>
    </w:p>
    <w:p w:rsidR="00FC632B" w:rsidRPr="002B26BE" w:rsidRDefault="00FC632B" w:rsidP="00000992">
      <w:pPr>
        <w:rPr>
          <w:rFonts w:ascii="Times New Roman" w:hAnsi="Times New Roman"/>
          <w:b/>
          <w:lang w:val="en-US"/>
        </w:rPr>
      </w:pPr>
      <w:r w:rsidRPr="002B26BE">
        <w:rPr>
          <w:rFonts w:ascii="Times New Roman" w:hAnsi="Times New Roman"/>
          <w:b/>
          <w:lang w:val="en-US"/>
        </w:rPr>
        <w:t xml:space="preserve"> 8.  November 5</w:t>
      </w:r>
    </w:p>
    <w:p w:rsidR="00FC632B" w:rsidRPr="002B26BE" w:rsidRDefault="00FC632B" w:rsidP="00FC632B">
      <w:pPr>
        <w:ind w:firstLine="720"/>
        <w:rPr>
          <w:rFonts w:ascii="Times New Roman" w:hAnsi="Times New Roman"/>
          <w:lang w:val="en-US"/>
        </w:rPr>
      </w:pPr>
      <w:r w:rsidRPr="002B26BE">
        <w:rPr>
          <w:rFonts w:ascii="Times New Roman" w:hAnsi="Times New Roman"/>
          <w:lang w:val="en-US"/>
        </w:rPr>
        <w:t>a.</w:t>
      </w:r>
      <w:r w:rsidRPr="002B26BE">
        <w:rPr>
          <w:rFonts w:ascii="Times New Roman" w:hAnsi="Times New Roman"/>
          <w:lang w:val="en-US"/>
        </w:rPr>
        <w:tab/>
        <w:t>The Prosecution of Police</w:t>
      </w:r>
    </w:p>
    <w:p w:rsidR="00FC632B" w:rsidRPr="002B26BE" w:rsidRDefault="00FC632B" w:rsidP="00FC632B">
      <w:pPr>
        <w:ind w:left="1440"/>
        <w:rPr>
          <w:rFonts w:ascii="Times New Roman" w:hAnsi="Times New Roman"/>
          <w:lang w:val="en-US"/>
        </w:rPr>
      </w:pPr>
      <w:r w:rsidRPr="002B26BE">
        <w:rPr>
          <w:rFonts w:ascii="Times New Roman" w:hAnsi="Times New Roman"/>
          <w:lang w:val="en-US"/>
        </w:rPr>
        <w:t xml:space="preserve">Guest Speaker: The </w:t>
      </w:r>
      <w:proofErr w:type="spellStart"/>
      <w:r w:rsidRPr="002B26BE">
        <w:rPr>
          <w:rFonts w:ascii="Times New Roman" w:hAnsi="Times New Roman"/>
          <w:lang w:val="en-US"/>
        </w:rPr>
        <w:t>Honourable</w:t>
      </w:r>
      <w:proofErr w:type="spellEnd"/>
      <w:r w:rsidRPr="002B26BE">
        <w:rPr>
          <w:rFonts w:ascii="Times New Roman" w:hAnsi="Times New Roman"/>
          <w:lang w:val="en-US"/>
        </w:rPr>
        <w:t xml:space="preserve"> Michael Epstein of the Ontario Court of Justice</w:t>
      </w:r>
    </w:p>
    <w:p w:rsidR="00FC632B" w:rsidRPr="002B26BE" w:rsidRDefault="0009038D" w:rsidP="00FC632B">
      <w:pPr>
        <w:ind w:left="720"/>
        <w:rPr>
          <w:rFonts w:ascii="Times New Roman" w:hAnsi="Times New Roman"/>
          <w:lang w:val="en-US"/>
        </w:rPr>
      </w:pPr>
      <w:r>
        <w:rPr>
          <w:rFonts w:ascii="Times New Roman" w:hAnsi="Times New Roman"/>
          <w:lang w:val="en-US"/>
        </w:rPr>
        <w:t>b.</w:t>
      </w:r>
      <w:r>
        <w:rPr>
          <w:rFonts w:ascii="Times New Roman" w:hAnsi="Times New Roman"/>
          <w:lang w:val="en-US"/>
        </w:rPr>
        <w:tab/>
        <w:t>Discussion of case comments.</w:t>
      </w:r>
    </w:p>
    <w:p w:rsidR="00FC632B" w:rsidRPr="002B26BE" w:rsidRDefault="00FC632B" w:rsidP="00FC632B">
      <w:pPr>
        <w:ind w:left="720"/>
        <w:rPr>
          <w:rFonts w:ascii="Times New Roman" w:hAnsi="Times New Roman"/>
          <w:b/>
          <w:lang w:val="en-US"/>
        </w:rPr>
      </w:pPr>
    </w:p>
    <w:p w:rsidR="00FC632B" w:rsidRPr="002B26BE" w:rsidRDefault="00FC632B" w:rsidP="00FC632B">
      <w:pPr>
        <w:rPr>
          <w:rFonts w:ascii="Times New Roman" w:hAnsi="Times New Roman"/>
          <w:b/>
          <w:lang w:val="en-US"/>
        </w:rPr>
      </w:pPr>
      <w:r w:rsidRPr="002B26BE">
        <w:rPr>
          <w:rFonts w:ascii="Times New Roman" w:hAnsi="Times New Roman"/>
          <w:b/>
          <w:lang w:val="en-US"/>
        </w:rPr>
        <w:t xml:space="preserve"> 9.  November 12</w:t>
      </w:r>
    </w:p>
    <w:p w:rsidR="00FC632B" w:rsidRPr="002B26BE" w:rsidRDefault="00FC632B" w:rsidP="00FC632B">
      <w:pPr>
        <w:rPr>
          <w:rFonts w:ascii="Times New Roman" w:hAnsi="Times New Roman"/>
          <w:lang w:val="en-US"/>
        </w:rPr>
      </w:pPr>
      <w:r w:rsidRPr="002B26BE">
        <w:rPr>
          <w:rFonts w:ascii="Times New Roman" w:hAnsi="Times New Roman"/>
          <w:b/>
          <w:lang w:val="en-US"/>
        </w:rPr>
        <w:tab/>
      </w:r>
      <w:r w:rsidRPr="002B26BE">
        <w:rPr>
          <w:rFonts w:ascii="Times New Roman" w:hAnsi="Times New Roman"/>
          <w:lang w:val="en-US"/>
        </w:rPr>
        <w:t>a.</w:t>
      </w:r>
      <w:r w:rsidRPr="002B26BE">
        <w:rPr>
          <w:rFonts w:ascii="Times New Roman" w:hAnsi="Times New Roman"/>
          <w:lang w:val="en-US"/>
        </w:rPr>
        <w:tab/>
        <w:t>Domestic and Sexual Violence (P)</w:t>
      </w:r>
    </w:p>
    <w:p w:rsidR="00972FF9" w:rsidRPr="002B26BE" w:rsidRDefault="0009038D" w:rsidP="00FC632B">
      <w:pPr>
        <w:rPr>
          <w:rFonts w:ascii="Times New Roman" w:hAnsi="Times New Roman"/>
          <w:lang w:val="en-US"/>
        </w:rPr>
      </w:pPr>
      <w:r>
        <w:rPr>
          <w:rFonts w:ascii="Times New Roman" w:hAnsi="Times New Roman"/>
          <w:lang w:val="en-US"/>
        </w:rPr>
        <w:tab/>
        <w:t>b.</w:t>
      </w:r>
      <w:r>
        <w:rPr>
          <w:rFonts w:ascii="Times New Roman" w:hAnsi="Times New Roman"/>
          <w:lang w:val="en-US"/>
        </w:rPr>
        <w:tab/>
        <w:t>Discussion of selected topics</w:t>
      </w:r>
    </w:p>
    <w:p w:rsidR="00972FF9" w:rsidRPr="002B26BE" w:rsidRDefault="00972FF9" w:rsidP="00FC632B">
      <w:pPr>
        <w:rPr>
          <w:rFonts w:ascii="Times New Roman" w:hAnsi="Times New Roman"/>
          <w:b/>
          <w:lang w:val="en-US"/>
        </w:rPr>
      </w:pPr>
    </w:p>
    <w:p w:rsidR="00972FF9" w:rsidRPr="002B26BE" w:rsidRDefault="00972FF9" w:rsidP="00FC632B">
      <w:pPr>
        <w:rPr>
          <w:rFonts w:ascii="Times New Roman" w:hAnsi="Times New Roman"/>
          <w:b/>
          <w:lang w:val="en-US"/>
        </w:rPr>
      </w:pPr>
      <w:r w:rsidRPr="002B26BE">
        <w:rPr>
          <w:rFonts w:ascii="Times New Roman" w:hAnsi="Times New Roman"/>
          <w:b/>
          <w:lang w:val="en-US"/>
        </w:rPr>
        <w:t>10.  November 19</w:t>
      </w:r>
    </w:p>
    <w:p w:rsidR="00972FF9" w:rsidRPr="002B26BE" w:rsidRDefault="00972FF9" w:rsidP="00FC632B">
      <w:pPr>
        <w:rPr>
          <w:rFonts w:ascii="Times New Roman" w:hAnsi="Times New Roman"/>
          <w:lang w:val="en-US"/>
        </w:rPr>
      </w:pPr>
      <w:r w:rsidRPr="002B26BE">
        <w:rPr>
          <w:rFonts w:ascii="Times New Roman" w:hAnsi="Times New Roman"/>
          <w:b/>
          <w:lang w:val="en-US"/>
        </w:rPr>
        <w:tab/>
      </w:r>
      <w:r w:rsidRPr="002B26BE">
        <w:rPr>
          <w:rFonts w:ascii="Times New Roman" w:hAnsi="Times New Roman"/>
          <w:lang w:val="en-US"/>
        </w:rPr>
        <w:t>a.</w:t>
      </w:r>
      <w:r w:rsidRPr="002B26BE">
        <w:rPr>
          <w:rFonts w:ascii="Times New Roman" w:hAnsi="Times New Roman"/>
          <w:lang w:val="en-US"/>
        </w:rPr>
        <w:tab/>
        <w:t xml:space="preserve">Drug Addiction and Mental </w:t>
      </w:r>
      <w:proofErr w:type="gramStart"/>
      <w:r w:rsidRPr="002B26BE">
        <w:rPr>
          <w:rFonts w:ascii="Times New Roman" w:hAnsi="Times New Roman"/>
          <w:lang w:val="en-US"/>
        </w:rPr>
        <w:t>Health</w:t>
      </w:r>
      <w:r w:rsidR="0009038D">
        <w:rPr>
          <w:rFonts w:ascii="Times New Roman" w:hAnsi="Times New Roman"/>
          <w:lang w:val="en-US"/>
        </w:rPr>
        <w:t>(</w:t>
      </w:r>
      <w:proofErr w:type="gramEnd"/>
      <w:r w:rsidR="0009038D">
        <w:rPr>
          <w:rFonts w:ascii="Times New Roman" w:hAnsi="Times New Roman"/>
          <w:lang w:val="en-US"/>
        </w:rPr>
        <w:t>P)</w:t>
      </w:r>
    </w:p>
    <w:p w:rsidR="00972FF9" w:rsidRPr="002B26BE" w:rsidRDefault="000F732D" w:rsidP="00FC632B">
      <w:pPr>
        <w:rPr>
          <w:rFonts w:ascii="Times New Roman" w:hAnsi="Times New Roman"/>
          <w:b/>
          <w:lang w:val="en-US"/>
        </w:rPr>
      </w:pPr>
      <w:r>
        <w:rPr>
          <w:rFonts w:ascii="Times New Roman" w:hAnsi="Times New Roman"/>
          <w:lang w:val="en-US"/>
        </w:rPr>
        <w:tab/>
        <w:t>b.</w:t>
      </w:r>
      <w:r>
        <w:rPr>
          <w:rFonts w:ascii="Times New Roman" w:hAnsi="Times New Roman"/>
          <w:lang w:val="en-US"/>
        </w:rPr>
        <w:tab/>
        <w:t>Discussion of Selected  Topics</w:t>
      </w:r>
    </w:p>
    <w:p w:rsidR="007F6610" w:rsidRDefault="00972FF9" w:rsidP="00FC632B">
      <w:pPr>
        <w:rPr>
          <w:rFonts w:ascii="Times New Roman" w:hAnsi="Times New Roman"/>
          <w:b/>
          <w:lang w:val="en-US"/>
        </w:rPr>
      </w:pPr>
      <w:r w:rsidRPr="002B26BE">
        <w:rPr>
          <w:rFonts w:ascii="Times New Roman" w:hAnsi="Times New Roman"/>
          <w:b/>
          <w:lang w:val="en-US"/>
        </w:rPr>
        <w:t>11.  November 26</w:t>
      </w:r>
    </w:p>
    <w:p w:rsidR="007F6610" w:rsidRPr="002B26BE" w:rsidRDefault="007F6610" w:rsidP="007F6610">
      <w:pPr>
        <w:ind w:firstLine="720"/>
        <w:rPr>
          <w:rFonts w:ascii="Times New Roman" w:hAnsi="Times New Roman"/>
          <w:lang w:val="en-US"/>
        </w:rPr>
      </w:pPr>
      <w:r>
        <w:rPr>
          <w:rFonts w:ascii="Times New Roman" w:hAnsi="Times New Roman"/>
          <w:lang w:val="en-US"/>
        </w:rPr>
        <w:t>a.</w:t>
      </w:r>
      <w:r>
        <w:rPr>
          <w:rFonts w:ascii="Times New Roman" w:hAnsi="Times New Roman"/>
          <w:lang w:val="en-US"/>
        </w:rPr>
        <w:tab/>
      </w:r>
      <w:r w:rsidRPr="002B26BE">
        <w:rPr>
          <w:rFonts w:ascii="Times New Roman" w:hAnsi="Times New Roman"/>
          <w:lang w:val="en-US"/>
        </w:rPr>
        <w:t>Mandatory Minimum Sentences</w:t>
      </w:r>
    </w:p>
    <w:p w:rsidR="007F6610" w:rsidRDefault="007F6610" w:rsidP="007F6610">
      <w:pPr>
        <w:ind w:left="1440"/>
        <w:rPr>
          <w:rFonts w:ascii="Times New Roman" w:hAnsi="Times New Roman"/>
          <w:lang w:val="en-US"/>
        </w:rPr>
      </w:pPr>
      <w:r w:rsidRPr="002B26BE">
        <w:rPr>
          <w:rFonts w:ascii="Times New Roman" w:hAnsi="Times New Roman"/>
          <w:lang w:val="en-US"/>
        </w:rPr>
        <w:t xml:space="preserve">Guest Speaker: The </w:t>
      </w:r>
      <w:proofErr w:type="spellStart"/>
      <w:r w:rsidRPr="002B26BE">
        <w:rPr>
          <w:rFonts w:ascii="Times New Roman" w:hAnsi="Times New Roman"/>
          <w:lang w:val="en-US"/>
        </w:rPr>
        <w:t>Honourable</w:t>
      </w:r>
      <w:proofErr w:type="spellEnd"/>
      <w:r w:rsidRPr="002B26BE">
        <w:rPr>
          <w:rFonts w:ascii="Times New Roman" w:hAnsi="Times New Roman"/>
          <w:lang w:val="en-US"/>
        </w:rPr>
        <w:t xml:space="preserve"> James </w:t>
      </w:r>
      <w:proofErr w:type="spellStart"/>
      <w:r w:rsidRPr="002B26BE">
        <w:rPr>
          <w:rFonts w:ascii="Times New Roman" w:hAnsi="Times New Roman"/>
          <w:lang w:val="en-US"/>
        </w:rPr>
        <w:t>Stribopoulous</w:t>
      </w:r>
      <w:proofErr w:type="spellEnd"/>
      <w:r w:rsidRPr="002B26BE">
        <w:rPr>
          <w:rFonts w:ascii="Times New Roman" w:hAnsi="Times New Roman"/>
          <w:lang w:val="en-US"/>
        </w:rPr>
        <w:t xml:space="preserve"> of the Ontario Court of Justice</w:t>
      </w:r>
    </w:p>
    <w:p w:rsidR="007F6610" w:rsidRDefault="007F6610" w:rsidP="007F6610">
      <w:pPr>
        <w:rPr>
          <w:rFonts w:ascii="Times New Roman" w:hAnsi="Times New Roman"/>
          <w:lang w:val="en-US"/>
        </w:rPr>
      </w:pPr>
      <w:r>
        <w:rPr>
          <w:rFonts w:ascii="Times New Roman" w:hAnsi="Times New Roman"/>
          <w:lang w:val="en-US"/>
        </w:rPr>
        <w:tab/>
      </w:r>
      <w:r w:rsidRPr="002B26BE">
        <w:rPr>
          <w:rFonts w:ascii="Times New Roman" w:hAnsi="Times New Roman"/>
          <w:lang w:val="en-US"/>
        </w:rPr>
        <w:t>b.</w:t>
      </w:r>
      <w:r w:rsidRPr="002B26BE">
        <w:rPr>
          <w:rFonts w:ascii="Times New Roman" w:hAnsi="Times New Roman"/>
          <w:lang w:val="en-US"/>
        </w:rPr>
        <w:tab/>
        <w:t>Discussion of Case Comments</w:t>
      </w:r>
    </w:p>
    <w:p w:rsidR="007F6610" w:rsidRDefault="007F6610" w:rsidP="007F6610">
      <w:pPr>
        <w:rPr>
          <w:rFonts w:ascii="Times New Roman" w:hAnsi="Times New Roman"/>
          <w:lang w:val="en-US"/>
        </w:rPr>
      </w:pPr>
    </w:p>
    <w:p w:rsidR="007F6610" w:rsidRPr="002B26BE" w:rsidRDefault="007F6610" w:rsidP="007F6610">
      <w:pPr>
        <w:ind w:left="720"/>
        <w:rPr>
          <w:rFonts w:ascii="Times New Roman" w:hAnsi="Times New Roman"/>
          <w:lang w:val="en-US"/>
        </w:rPr>
      </w:pPr>
      <w:r>
        <w:rPr>
          <w:rFonts w:ascii="Times New Roman" w:hAnsi="Times New Roman"/>
          <w:lang w:val="en-US"/>
        </w:rPr>
        <w:tab/>
      </w:r>
      <w:r w:rsidRPr="002B26BE">
        <w:rPr>
          <w:rFonts w:ascii="Times New Roman" w:hAnsi="Times New Roman"/>
          <w:lang w:val="en-US"/>
        </w:rPr>
        <w:t>Text:  Chapter 17</w:t>
      </w:r>
    </w:p>
    <w:p w:rsidR="007F6610" w:rsidRPr="002B26BE" w:rsidRDefault="007F6610" w:rsidP="007F6610">
      <w:pPr>
        <w:rPr>
          <w:rFonts w:ascii="Times New Roman" w:hAnsi="Times New Roman"/>
          <w:lang w:val="en-US"/>
        </w:rPr>
      </w:pPr>
    </w:p>
    <w:p w:rsidR="007F6610" w:rsidRPr="007F6610" w:rsidRDefault="00972FF9" w:rsidP="00972FF9">
      <w:pPr>
        <w:rPr>
          <w:rFonts w:ascii="Times New Roman" w:hAnsi="Times New Roman"/>
          <w:lang w:val="en-US"/>
        </w:rPr>
      </w:pPr>
      <w:r w:rsidRPr="002B26BE">
        <w:rPr>
          <w:rFonts w:ascii="Times New Roman" w:hAnsi="Times New Roman"/>
          <w:b/>
          <w:lang w:val="en-US"/>
        </w:rPr>
        <w:t>12.  November 30</w:t>
      </w:r>
    </w:p>
    <w:p w:rsidR="007F6610" w:rsidRDefault="007F6610" w:rsidP="00972FF9">
      <w:pPr>
        <w:rPr>
          <w:rFonts w:ascii="Times New Roman" w:hAnsi="Times New Roman"/>
          <w:b/>
          <w:lang w:val="en-US"/>
        </w:rPr>
      </w:pPr>
    </w:p>
    <w:p w:rsidR="007F6610" w:rsidRPr="002B26BE" w:rsidRDefault="007F6610" w:rsidP="007F6610">
      <w:pPr>
        <w:ind w:firstLine="720"/>
        <w:rPr>
          <w:rFonts w:ascii="Times New Roman" w:hAnsi="Times New Roman"/>
          <w:lang w:val="en-US"/>
        </w:rPr>
      </w:pPr>
      <w:r w:rsidRPr="002B26BE">
        <w:rPr>
          <w:rFonts w:ascii="Times New Roman" w:hAnsi="Times New Roman"/>
          <w:lang w:val="en-US"/>
        </w:rPr>
        <w:t>a.</w:t>
      </w:r>
      <w:r w:rsidRPr="002B26BE">
        <w:rPr>
          <w:rFonts w:ascii="Times New Roman" w:hAnsi="Times New Roman"/>
          <w:lang w:val="en-US"/>
        </w:rPr>
        <w:tab/>
        <w:t>Therapeutic Courts</w:t>
      </w:r>
    </w:p>
    <w:p w:rsidR="007F6610" w:rsidRPr="002B26BE" w:rsidRDefault="007F6610" w:rsidP="007F6610">
      <w:pPr>
        <w:ind w:left="1440"/>
        <w:rPr>
          <w:rFonts w:ascii="Times New Roman" w:hAnsi="Times New Roman"/>
          <w:lang w:val="en-US"/>
        </w:rPr>
      </w:pPr>
      <w:r w:rsidRPr="002B26BE">
        <w:rPr>
          <w:rFonts w:ascii="Times New Roman" w:hAnsi="Times New Roman"/>
          <w:lang w:val="en-US"/>
        </w:rPr>
        <w:t>Guest Speakers:  Rachel Doyle,</w:t>
      </w:r>
      <w:r>
        <w:rPr>
          <w:rFonts w:ascii="Times New Roman" w:hAnsi="Times New Roman"/>
          <w:lang w:val="en-US"/>
        </w:rPr>
        <w:t xml:space="preserve"> </w:t>
      </w:r>
      <w:r w:rsidRPr="002B26BE">
        <w:rPr>
          <w:rFonts w:ascii="Times New Roman" w:hAnsi="Times New Roman"/>
          <w:lang w:val="en-US"/>
        </w:rPr>
        <w:t xml:space="preserve">Stonehenge Therapeutic Community; Joslyn Gaston, CMHA; Armin </w:t>
      </w:r>
      <w:proofErr w:type="spellStart"/>
      <w:r w:rsidRPr="002B26BE">
        <w:rPr>
          <w:rFonts w:ascii="Times New Roman" w:hAnsi="Times New Roman"/>
          <w:lang w:val="en-US"/>
        </w:rPr>
        <w:t>Sethi</w:t>
      </w:r>
      <w:proofErr w:type="spellEnd"/>
      <w:r w:rsidRPr="002B26BE">
        <w:rPr>
          <w:rFonts w:ascii="Times New Roman" w:hAnsi="Times New Roman"/>
          <w:lang w:val="en-US"/>
        </w:rPr>
        <w:t>, Waterloo Crown’s Office</w:t>
      </w:r>
    </w:p>
    <w:p w:rsidR="00972FF9" w:rsidRPr="002B26BE" w:rsidRDefault="00972FF9" w:rsidP="007F6610">
      <w:pPr>
        <w:rPr>
          <w:rFonts w:ascii="Times New Roman" w:hAnsi="Times New Roman"/>
          <w:lang w:val="en-US"/>
        </w:rPr>
      </w:pPr>
    </w:p>
    <w:p w:rsidR="00972FF9" w:rsidRPr="002B26BE" w:rsidRDefault="00972FF9" w:rsidP="00972FF9">
      <w:pPr>
        <w:ind w:left="720"/>
        <w:rPr>
          <w:rFonts w:ascii="Times New Roman" w:hAnsi="Times New Roman"/>
          <w:lang w:val="en-US"/>
        </w:rPr>
      </w:pPr>
      <w:r w:rsidRPr="002B26BE">
        <w:rPr>
          <w:rFonts w:ascii="Times New Roman" w:hAnsi="Times New Roman"/>
          <w:lang w:val="en-US"/>
        </w:rPr>
        <w:t>b.</w:t>
      </w:r>
      <w:r w:rsidRPr="002B26BE">
        <w:rPr>
          <w:rFonts w:ascii="Times New Roman" w:hAnsi="Times New Roman"/>
          <w:lang w:val="en-US"/>
        </w:rPr>
        <w:tab/>
        <w:t>Wrap Up</w:t>
      </w:r>
    </w:p>
    <w:p w:rsidR="00972FF9" w:rsidRPr="002B26BE" w:rsidRDefault="00972FF9" w:rsidP="00972FF9">
      <w:pPr>
        <w:ind w:left="720"/>
        <w:rPr>
          <w:rFonts w:ascii="Times New Roman" w:hAnsi="Times New Roman"/>
          <w:lang w:val="en-US"/>
        </w:rPr>
      </w:pPr>
    </w:p>
    <w:p w:rsidR="00D6445E" w:rsidRPr="002B26BE" w:rsidRDefault="00D6445E" w:rsidP="00972FF9">
      <w:pPr>
        <w:ind w:left="720"/>
        <w:rPr>
          <w:rFonts w:ascii="Times New Roman" w:hAnsi="Times New Roman"/>
          <w:b/>
          <w:lang w:val="en-US"/>
        </w:rPr>
      </w:pPr>
    </w:p>
    <w:p w:rsidR="00D6445E" w:rsidRPr="002B26BE" w:rsidRDefault="00D6445E" w:rsidP="00D6445E">
      <w:pPr>
        <w:pStyle w:val="ListParagraph"/>
        <w:ind w:left="0"/>
        <w:rPr>
          <w:rFonts w:ascii="Times New Roman" w:hAnsi="Times New Roman"/>
          <w:b/>
          <w:sz w:val="24"/>
          <w:lang w:val="en-US"/>
        </w:rPr>
      </w:pPr>
      <w:r w:rsidRPr="002B26BE">
        <w:rPr>
          <w:rFonts w:ascii="Times New Roman" w:hAnsi="Times New Roman"/>
          <w:b/>
          <w:sz w:val="24"/>
          <w:lang w:val="en-US"/>
        </w:rPr>
        <w:t>Participation and Evaluation</w:t>
      </w:r>
    </w:p>
    <w:p w:rsidR="00D6445E" w:rsidRPr="002B26BE" w:rsidRDefault="00D6445E" w:rsidP="00D6445E">
      <w:pPr>
        <w:pStyle w:val="ListParagraph"/>
        <w:ind w:left="0"/>
        <w:rPr>
          <w:rFonts w:ascii="Times New Roman" w:hAnsi="Times New Roman"/>
          <w:b/>
          <w:sz w:val="24"/>
          <w:lang w:val="en-US"/>
        </w:rPr>
      </w:pPr>
    </w:p>
    <w:p w:rsidR="00D6445E" w:rsidRPr="002B26BE" w:rsidRDefault="00D6445E" w:rsidP="00D6445E">
      <w:pPr>
        <w:pStyle w:val="ListParagraph"/>
        <w:ind w:left="0"/>
        <w:rPr>
          <w:rFonts w:ascii="Times New Roman" w:hAnsi="Times New Roman"/>
          <w:sz w:val="24"/>
          <w:lang w:val="en-US"/>
        </w:rPr>
      </w:pPr>
      <w:r w:rsidRPr="002B26BE">
        <w:rPr>
          <w:rFonts w:ascii="Times New Roman" w:hAnsi="Times New Roman"/>
          <w:sz w:val="24"/>
          <w:lang w:val="en-US"/>
        </w:rPr>
        <w:t xml:space="preserve">Individual participation is an essential part of the course. Students are expected to attend on time and to remain for the entire class. Note taking by hand is encouraged. Use of laptops and devices is to </w:t>
      </w:r>
      <w:proofErr w:type="gramStart"/>
      <w:r w:rsidRPr="002B26BE">
        <w:rPr>
          <w:rFonts w:ascii="Times New Roman" w:hAnsi="Times New Roman"/>
          <w:sz w:val="24"/>
          <w:lang w:val="en-US"/>
        </w:rPr>
        <w:t>be  kept</w:t>
      </w:r>
      <w:proofErr w:type="gramEnd"/>
      <w:r w:rsidRPr="002B26BE">
        <w:rPr>
          <w:rFonts w:ascii="Times New Roman" w:hAnsi="Times New Roman"/>
          <w:sz w:val="24"/>
          <w:lang w:val="en-US"/>
        </w:rPr>
        <w:t xml:space="preserve"> to a minimum.</w:t>
      </w:r>
      <w:r w:rsidR="00DD2518">
        <w:rPr>
          <w:rFonts w:ascii="Times New Roman" w:hAnsi="Times New Roman"/>
          <w:sz w:val="24"/>
          <w:lang w:val="en-US"/>
        </w:rPr>
        <w:t xml:space="preserve">  </w:t>
      </w:r>
      <w:r w:rsidRPr="002B26BE">
        <w:rPr>
          <w:rFonts w:ascii="Times New Roman" w:hAnsi="Times New Roman"/>
          <w:sz w:val="24"/>
          <w:lang w:val="en-US"/>
        </w:rPr>
        <w:t>Phones are off and stowed.</w:t>
      </w:r>
    </w:p>
    <w:p w:rsidR="00D6445E" w:rsidRPr="002B26BE" w:rsidRDefault="00D6445E" w:rsidP="00D6445E">
      <w:pPr>
        <w:pStyle w:val="ListParagraph"/>
        <w:ind w:left="0"/>
        <w:rPr>
          <w:rFonts w:ascii="Times New Roman" w:hAnsi="Times New Roman"/>
          <w:sz w:val="24"/>
          <w:lang w:val="en-US"/>
        </w:rPr>
      </w:pPr>
      <w:r w:rsidRPr="002B26BE">
        <w:rPr>
          <w:rFonts w:ascii="Times New Roman" w:hAnsi="Times New Roman"/>
          <w:sz w:val="24"/>
          <w:lang w:val="en-US"/>
        </w:rPr>
        <w:t>The basis for participation evaluation is set out below.</w:t>
      </w:r>
      <w:r w:rsidR="00DD2518">
        <w:rPr>
          <w:rFonts w:ascii="Times New Roman" w:hAnsi="Times New Roman"/>
          <w:sz w:val="24"/>
          <w:lang w:val="en-US"/>
        </w:rPr>
        <w:t xml:space="preserve">  </w:t>
      </w:r>
      <w:r w:rsidRPr="002B26BE">
        <w:rPr>
          <w:rFonts w:ascii="Times New Roman" w:hAnsi="Times New Roman"/>
          <w:sz w:val="24"/>
          <w:lang w:val="en-US"/>
        </w:rPr>
        <w:t>Please note that I regard active listening as participation.</w:t>
      </w:r>
      <w:r w:rsidR="00DD2518">
        <w:rPr>
          <w:rFonts w:ascii="Times New Roman" w:hAnsi="Times New Roman"/>
          <w:sz w:val="24"/>
          <w:lang w:val="en-US"/>
        </w:rPr>
        <w:t xml:space="preserve">  </w:t>
      </w:r>
      <w:r w:rsidRPr="002B26BE">
        <w:rPr>
          <w:rFonts w:ascii="Times New Roman" w:hAnsi="Times New Roman"/>
          <w:sz w:val="24"/>
          <w:lang w:val="en-US"/>
        </w:rPr>
        <w:t>Some people are quiet in class but show up,</w:t>
      </w:r>
      <w:r w:rsidR="00DD2518">
        <w:rPr>
          <w:rFonts w:ascii="Times New Roman" w:hAnsi="Times New Roman"/>
          <w:sz w:val="24"/>
          <w:lang w:val="en-US"/>
        </w:rPr>
        <w:t xml:space="preserve"> </w:t>
      </w:r>
      <w:r w:rsidRPr="002B26BE">
        <w:rPr>
          <w:rFonts w:ascii="Times New Roman" w:hAnsi="Times New Roman"/>
          <w:sz w:val="24"/>
          <w:lang w:val="en-US"/>
        </w:rPr>
        <w:t xml:space="preserve">follow the </w:t>
      </w:r>
      <w:r w:rsidRPr="002B26BE">
        <w:rPr>
          <w:rFonts w:ascii="Times New Roman" w:hAnsi="Times New Roman"/>
          <w:sz w:val="24"/>
          <w:lang w:val="en-US"/>
        </w:rPr>
        <w:lastRenderedPageBreak/>
        <w:t xml:space="preserve">conversation and do good </w:t>
      </w:r>
      <w:proofErr w:type="spellStart"/>
      <w:r w:rsidRPr="002B26BE">
        <w:rPr>
          <w:rFonts w:ascii="Times New Roman" w:hAnsi="Times New Roman"/>
          <w:sz w:val="24"/>
          <w:lang w:val="en-US"/>
        </w:rPr>
        <w:t>work.Their</w:t>
      </w:r>
      <w:proofErr w:type="spellEnd"/>
      <w:r w:rsidRPr="002B26BE">
        <w:rPr>
          <w:rFonts w:ascii="Times New Roman" w:hAnsi="Times New Roman"/>
          <w:sz w:val="24"/>
          <w:lang w:val="en-US"/>
        </w:rPr>
        <w:t xml:space="preserve"> participation mark is the average of their other marks in the course.</w:t>
      </w:r>
    </w:p>
    <w:p w:rsidR="00D6445E" w:rsidRPr="002B26BE" w:rsidRDefault="00D6445E" w:rsidP="00D6445E">
      <w:pPr>
        <w:jc w:val="center"/>
        <w:rPr>
          <w:rFonts w:ascii="Times New Roman" w:hAnsi="Times New Roman"/>
          <w:b/>
        </w:rPr>
      </w:pPr>
    </w:p>
    <w:p w:rsidR="00D6445E" w:rsidRPr="002B26BE" w:rsidRDefault="00D6445E" w:rsidP="00D6445E">
      <w:pPr>
        <w:jc w:val="center"/>
        <w:rPr>
          <w:rFonts w:ascii="Times New Roman" w:hAnsi="Times New Roman"/>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8"/>
        <w:gridCol w:w="3330"/>
        <w:gridCol w:w="5693"/>
      </w:tblGrid>
      <w:tr w:rsidR="00D6445E" w:rsidRPr="002B26BE">
        <w:tc>
          <w:tcPr>
            <w:tcW w:w="1008" w:type="dxa"/>
            <w:tcBorders>
              <w:top w:val="single" w:sz="12" w:space="0" w:color="000000"/>
            </w:tcBorders>
          </w:tcPr>
          <w:p w:rsidR="00D6445E" w:rsidRPr="002B26BE" w:rsidRDefault="00D6445E" w:rsidP="00D6445E">
            <w:pPr>
              <w:jc w:val="center"/>
              <w:rPr>
                <w:rFonts w:ascii="Times New Roman" w:hAnsi="Times New Roman"/>
              </w:rPr>
            </w:pPr>
            <w:r w:rsidRPr="002B26BE">
              <w:rPr>
                <w:rFonts w:ascii="Times New Roman" w:hAnsi="Times New Roman"/>
              </w:rPr>
              <w:t>Grade</w:t>
            </w:r>
          </w:p>
        </w:tc>
        <w:tc>
          <w:tcPr>
            <w:tcW w:w="3330" w:type="dxa"/>
            <w:tcBorders>
              <w:top w:val="single" w:sz="12" w:space="0" w:color="000000"/>
            </w:tcBorders>
          </w:tcPr>
          <w:p w:rsidR="00D6445E" w:rsidRPr="002B26BE" w:rsidRDefault="00D6445E" w:rsidP="00D6445E">
            <w:pPr>
              <w:jc w:val="center"/>
              <w:rPr>
                <w:rFonts w:ascii="Times New Roman" w:hAnsi="Times New Roman"/>
              </w:rPr>
            </w:pPr>
            <w:r w:rsidRPr="002B26BE">
              <w:rPr>
                <w:rFonts w:ascii="Times New Roman" w:hAnsi="Times New Roman"/>
              </w:rPr>
              <w:t>Discussion</w:t>
            </w:r>
          </w:p>
        </w:tc>
        <w:tc>
          <w:tcPr>
            <w:tcW w:w="5693" w:type="dxa"/>
            <w:tcBorders>
              <w:top w:val="single" w:sz="12" w:space="0" w:color="000000"/>
            </w:tcBorders>
          </w:tcPr>
          <w:p w:rsidR="00D6445E" w:rsidRPr="002B26BE" w:rsidRDefault="00D6445E" w:rsidP="00D6445E">
            <w:pPr>
              <w:jc w:val="center"/>
              <w:rPr>
                <w:rFonts w:ascii="Times New Roman" w:hAnsi="Times New Roman"/>
              </w:rPr>
            </w:pPr>
            <w:r w:rsidRPr="002B26BE">
              <w:rPr>
                <w:rFonts w:ascii="Times New Roman" w:hAnsi="Times New Roman"/>
              </w:rPr>
              <w:t>Reading</w:t>
            </w:r>
          </w:p>
        </w:tc>
      </w:tr>
      <w:tr w:rsidR="00D6445E" w:rsidRPr="002B26BE">
        <w:tc>
          <w:tcPr>
            <w:tcW w:w="1008" w:type="dxa"/>
            <w:tcBorders>
              <w:top w:val="nil"/>
            </w:tcBorders>
          </w:tcPr>
          <w:p w:rsidR="00D6445E" w:rsidRPr="002B26BE" w:rsidRDefault="00D6445E" w:rsidP="00D6445E">
            <w:pPr>
              <w:jc w:val="center"/>
              <w:rPr>
                <w:rFonts w:ascii="Times New Roman" w:hAnsi="Times New Roman"/>
              </w:rPr>
            </w:pPr>
            <w:r w:rsidRPr="002B26BE">
              <w:rPr>
                <w:rFonts w:ascii="Times New Roman" w:hAnsi="Times New Roman"/>
              </w:rPr>
              <w:t>13 -15</w:t>
            </w:r>
          </w:p>
        </w:tc>
        <w:tc>
          <w:tcPr>
            <w:tcW w:w="3330" w:type="dxa"/>
            <w:tcBorders>
              <w:top w:val="nil"/>
            </w:tcBorders>
          </w:tcPr>
          <w:p w:rsidR="00D6445E" w:rsidRPr="002B26BE" w:rsidRDefault="00D6445E" w:rsidP="00D6445E">
            <w:pPr>
              <w:rPr>
                <w:rFonts w:ascii="Times New Roman" w:hAnsi="Times New Roman"/>
              </w:rPr>
            </w:pPr>
            <w:r w:rsidRPr="002B26BE">
              <w:rPr>
                <w:rFonts w:ascii="Times New Roman" w:hAnsi="Times New Roman"/>
              </w:rPr>
              <w:t>Excellent: offers original analysis and comment; uses assigned reading to back up arguments.  Valuable comments in virtually every seminar.</w:t>
            </w:r>
          </w:p>
        </w:tc>
        <w:tc>
          <w:tcPr>
            <w:tcW w:w="5693" w:type="dxa"/>
            <w:tcBorders>
              <w:top w:val="nil"/>
            </w:tcBorders>
          </w:tcPr>
          <w:p w:rsidR="00D6445E" w:rsidRPr="002B26BE" w:rsidRDefault="00D6445E" w:rsidP="00D6445E">
            <w:pPr>
              <w:rPr>
                <w:rFonts w:ascii="Times New Roman" w:hAnsi="Times New Roman"/>
              </w:rPr>
            </w:pPr>
            <w:r w:rsidRPr="002B26BE">
              <w:rPr>
                <w:rFonts w:ascii="Times New Roman" w:hAnsi="Times New Roman"/>
              </w:rPr>
              <w:t>Clearly has done and understands readings; intelligently uses this understanding in discussion.</w:t>
            </w:r>
          </w:p>
        </w:tc>
      </w:tr>
      <w:tr w:rsidR="00D6445E" w:rsidRPr="002B26BE">
        <w:tc>
          <w:tcPr>
            <w:tcW w:w="1008" w:type="dxa"/>
          </w:tcPr>
          <w:p w:rsidR="00D6445E" w:rsidRPr="002B26BE" w:rsidRDefault="00D6445E" w:rsidP="00D6445E">
            <w:pPr>
              <w:jc w:val="center"/>
              <w:rPr>
                <w:rFonts w:ascii="Times New Roman" w:hAnsi="Times New Roman"/>
              </w:rPr>
            </w:pPr>
            <w:r w:rsidRPr="002B26BE">
              <w:rPr>
                <w:rFonts w:ascii="Times New Roman" w:hAnsi="Times New Roman"/>
              </w:rPr>
              <w:t>9-12</w:t>
            </w:r>
          </w:p>
        </w:tc>
        <w:tc>
          <w:tcPr>
            <w:tcW w:w="3330" w:type="dxa"/>
          </w:tcPr>
          <w:p w:rsidR="00D6445E" w:rsidRPr="002B26BE" w:rsidRDefault="00D6445E" w:rsidP="00D6445E">
            <w:pPr>
              <w:rPr>
                <w:rFonts w:ascii="Times New Roman" w:hAnsi="Times New Roman"/>
              </w:rPr>
            </w:pPr>
            <w:r w:rsidRPr="002B26BE">
              <w:rPr>
                <w:rFonts w:ascii="Times New Roman" w:hAnsi="Times New Roman"/>
              </w:rPr>
              <w:t>Good: thoughtful comments for the most part; willing, able and frequent contributor.</w:t>
            </w:r>
          </w:p>
        </w:tc>
        <w:tc>
          <w:tcPr>
            <w:tcW w:w="5693" w:type="dxa"/>
          </w:tcPr>
          <w:p w:rsidR="00D6445E" w:rsidRPr="002B26BE" w:rsidRDefault="00D6445E" w:rsidP="00D6445E">
            <w:pPr>
              <w:rPr>
                <w:rFonts w:ascii="Times New Roman" w:hAnsi="Times New Roman"/>
              </w:rPr>
            </w:pPr>
            <w:r w:rsidRPr="002B26BE">
              <w:rPr>
                <w:rFonts w:ascii="Times New Roman" w:hAnsi="Times New Roman"/>
              </w:rPr>
              <w:t>Has done most reading; provides competent analysis of reading when prompted.</w:t>
            </w:r>
          </w:p>
        </w:tc>
      </w:tr>
      <w:tr w:rsidR="00D6445E" w:rsidRPr="002B26BE">
        <w:tc>
          <w:tcPr>
            <w:tcW w:w="1008" w:type="dxa"/>
          </w:tcPr>
          <w:p w:rsidR="00D6445E" w:rsidRPr="002B26BE" w:rsidRDefault="00D6445E" w:rsidP="00D6445E">
            <w:pPr>
              <w:jc w:val="center"/>
              <w:rPr>
                <w:rFonts w:ascii="Times New Roman" w:hAnsi="Times New Roman"/>
              </w:rPr>
            </w:pPr>
            <w:r w:rsidRPr="002B26BE">
              <w:rPr>
                <w:rFonts w:ascii="Times New Roman" w:hAnsi="Times New Roman"/>
              </w:rPr>
              <w:t>6-8</w:t>
            </w:r>
          </w:p>
        </w:tc>
        <w:tc>
          <w:tcPr>
            <w:tcW w:w="3330" w:type="dxa"/>
          </w:tcPr>
          <w:p w:rsidR="00D6445E" w:rsidRPr="002B26BE" w:rsidRDefault="00D6445E" w:rsidP="00D6445E">
            <w:pPr>
              <w:rPr>
                <w:rFonts w:ascii="Times New Roman" w:hAnsi="Times New Roman"/>
              </w:rPr>
            </w:pPr>
            <w:r w:rsidRPr="002B26BE">
              <w:rPr>
                <w:rFonts w:ascii="Times New Roman" w:hAnsi="Times New Roman"/>
              </w:rPr>
              <w:t>Fair: has basic grasp of key concepts; but analysis at times incomplete or poorly supported.</w:t>
            </w:r>
          </w:p>
        </w:tc>
        <w:tc>
          <w:tcPr>
            <w:tcW w:w="5693" w:type="dxa"/>
          </w:tcPr>
          <w:p w:rsidR="00D6445E" w:rsidRPr="002B26BE" w:rsidRDefault="00D6445E" w:rsidP="00D6445E">
            <w:pPr>
              <w:rPr>
                <w:rFonts w:ascii="Times New Roman" w:hAnsi="Times New Roman"/>
              </w:rPr>
            </w:pPr>
            <w:r w:rsidRPr="002B26BE">
              <w:rPr>
                <w:rFonts w:ascii="Times New Roman" w:hAnsi="Times New Roman"/>
              </w:rPr>
              <w:t xml:space="preserve">Displays a familiarity with most reading, but tends not to </w:t>
            </w:r>
            <w:proofErr w:type="spellStart"/>
            <w:r w:rsidRPr="002B26BE">
              <w:rPr>
                <w:rFonts w:ascii="Times New Roman" w:hAnsi="Times New Roman"/>
              </w:rPr>
              <w:t>analyze</w:t>
            </w:r>
            <w:proofErr w:type="spellEnd"/>
            <w:r w:rsidRPr="002B26BE">
              <w:rPr>
                <w:rFonts w:ascii="Times New Roman" w:hAnsi="Times New Roman"/>
              </w:rPr>
              <w:t xml:space="preserve"> it or explore connections between different sources.</w:t>
            </w:r>
          </w:p>
        </w:tc>
      </w:tr>
      <w:tr w:rsidR="00D6445E" w:rsidRPr="002B26BE">
        <w:tc>
          <w:tcPr>
            <w:tcW w:w="1008" w:type="dxa"/>
          </w:tcPr>
          <w:p w:rsidR="00D6445E" w:rsidRPr="002B26BE" w:rsidRDefault="00D6445E" w:rsidP="00D6445E">
            <w:pPr>
              <w:jc w:val="center"/>
              <w:rPr>
                <w:rFonts w:ascii="Times New Roman" w:hAnsi="Times New Roman"/>
              </w:rPr>
            </w:pPr>
            <w:r w:rsidRPr="002B26BE">
              <w:rPr>
                <w:rFonts w:ascii="Times New Roman" w:hAnsi="Times New Roman"/>
              </w:rPr>
              <w:t>3-5</w:t>
            </w:r>
          </w:p>
        </w:tc>
        <w:tc>
          <w:tcPr>
            <w:tcW w:w="3330" w:type="dxa"/>
          </w:tcPr>
          <w:p w:rsidR="00D6445E" w:rsidRPr="002B26BE" w:rsidRDefault="00D6445E" w:rsidP="00D6445E">
            <w:pPr>
              <w:rPr>
                <w:rFonts w:ascii="Times New Roman" w:hAnsi="Times New Roman"/>
              </w:rPr>
            </w:pPr>
            <w:r w:rsidRPr="002B26BE">
              <w:rPr>
                <w:rFonts w:ascii="Times New Roman" w:hAnsi="Times New Roman"/>
              </w:rPr>
              <w:t>Not good: remarks in class marred by misunderstanding of key concepts; only occasionally offers comments or opinions.</w:t>
            </w:r>
          </w:p>
        </w:tc>
        <w:tc>
          <w:tcPr>
            <w:tcW w:w="5693" w:type="dxa"/>
          </w:tcPr>
          <w:p w:rsidR="00D6445E" w:rsidRPr="002B26BE" w:rsidRDefault="00D6445E" w:rsidP="00D6445E">
            <w:pPr>
              <w:rPr>
                <w:rFonts w:ascii="Times New Roman" w:hAnsi="Times New Roman"/>
              </w:rPr>
            </w:pPr>
            <w:r w:rsidRPr="002B26BE">
              <w:rPr>
                <w:rFonts w:ascii="Times New Roman" w:hAnsi="Times New Roman"/>
              </w:rPr>
              <w:t>Actual knowledge of material is outweighed by improvised comments and remarks.</w:t>
            </w:r>
          </w:p>
        </w:tc>
      </w:tr>
      <w:tr w:rsidR="00D6445E" w:rsidRPr="002B26BE">
        <w:tc>
          <w:tcPr>
            <w:tcW w:w="1008" w:type="dxa"/>
          </w:tcPr>
          <w:p w:rsidR="00D6445E" w:rsidRPr="002B26BE" w:rsidRDefault="00D6445E" w:rsidP="00D6445E">
            <w:pPr>
              <w:jc w:val="center"/>
              <w:rPr>
                <w:rFonts w:ascii="Times New Roman" w:hAnsi="Times New Roman"/>
              </w:rPr>
            </w:pPr>
            <w:r w:rsidRPr="002B26BE">
              <w:rPr>
                <w:rFonts w:ascii="Times New Roman" w:hAnsi="Times New Roman"/>
              </w:rPr>
              <w:t>1-2</w:t>
            </w:r>
          </w:p>
        </w:tc>
        <w:tc>
          <w:tcPr>
            <w:tcW w:w="3330" w:type="dxa"/>
          </w:tcPr>
          <w:p w:rsidR="00D6445E" w:rsidRPr="002B26BE" w:rsidRDefault="00D6445E" w:rsidP="00D6445E">
            <w:pPr>
              <w:rPr>
                <w:rFonts w:ascii="Times New Roman" w:hAnsi="Times New Roman"/>
              </w:rPr>
            </w:pPr>
            <w:r w:rsidRPr="002B26BE">
              <w:rPr>
                <w:rFonts w:ascii="Times New Roman" w:hAnsi="Times New Roman"/>
              </w:rPr>
              <w:t>Poor: rarely speaks, or parrots readings when put on the spot to offer an opinion.</w:t>
            </w:r>
          </w:p>
        </w:tc>
        <w:tc>
          <w:tcPr>
            <w:tcW w:w="5693" w:type="dxa"/>
          </w:tcPr>
          <w:p w:rsidR="00D6445E" w:rsidRPr="002B26BE" w:rsidRDefault="00D6445E" w:rsidP="00D6445E">
            <w:pPr>
              <w:rPr>
                <w:rFonts w:ascii="Times New Roman" w:hAnsi="Times New Roman"/>
              </w:rPr>
            </w:pPr>
            <w:r w:rsidRPr="002B26BE">
              <w:rPr>
                <w:rFonts w:ascii="Times New Roman" w:hAnsi="Times New Roman"/>
              </w:rPr>
              <w:t>Little apparent familiarity with assigned material.</w:t>
            </w:r>
          </w:p>
        </w:tc>
      </w:tr>
      <w:tr w:rsidR="00D6445E" w:rsidRPr="002B26BE">
        <w:tc>
          <w:tcPr>
            <w:tcW w:w="1008" w:type="dxa"/>
            <w:tcBorders>
              <w:bottom w:val="single" w:sz="12" w:space="0" w:color="000000"/>
            </w:tcBorders>
          </w:tcPr>
          <w:p w:rsidR="00D6445E" w:rsidRPr="002B26BE" w:rsidRDefault="00D6445E" w:rsidP="00D6445E">
            <w:pPr>
              <w:jc w:val="center"/>
              <w:rPr>
                <w:rFonts w:ascii="Times New Roman" w:hAnsi="Times New Roman"/>
              </w:rPr>
            </w:pPr>
            <w:r w:rsidRPr="002B26BE">
              <w:rPr>
                <w:rFonts w:ascii="Times New Roman" w:hAnsi="Times New Roman"/>
              </w:rPr>
              <w:t>0</w:t>
            </w:r>
          </w:p>
        </w:tc>
        <w:tc>
          <w:tcPr>
            <w:tcW w:w="3330" w:type="dxa"/>
            <w:tcBorders>
              <w:bottom w:val="single" w:sz="12" w:space="0" w:color="000000"/>
            </w:tcBorders>
          </w:tcPr>
          <w:p w:rsidR="00D6445E" w:rsidRPr="002B26BE" w:rsidRDefault="00D6445E" w:rsidP="00D6445E">
            <w:pPr>
              <w:rPr>
                <w:rFonts w:ascii="Times New Roman" w:hAnsi="Times New Roman"/>
              </w:rPr>
            </w:pPr>
            <w:r w:rsidRPr="002B26BE">
              <w:rPr>
                <w:rFonts w:ascii="Times New Roman" w:hAnsi="Times New Roman"/>
              </w:rPr>
              <w:t>Never speaks.</w:t>
            </w:r>
          </w:p>
        </w:tc>
        <w:tc>
          <w:tcPr>
            <w:tcW w:w="5693" w:type="dxa"/>
            <w:tcBorders>
              <w:bottom w:val="single" w:sz="12" w:space="0" w:color="000000"/>
            </w:tcBorders>
          </w:tcPr>
          <w:p w:rsidR="00D6445E" w:rsidRPr="002B26BE" w:rsidRDefault="00D6445E" w:rsidP="00D6445E">
            <w:pPr>
              <w:rPr>
                <w:rFonts w:ascii="Times New Roman" w:hAnsi="Times New Roman"/>
              </w:rPr>
            </w:pPr>
            <w:r w:rsidRPr="002B26BE">
              <w:rPr>
                <w:rFonts w:ascii="Times New Roman" w:hAnsi="Times New Roman"/>
              </w:rPr>
              <w:t>No apparent familiarity with assigned material.</w:t>
            </w:r>
          </w:p>
        </w:tc>
      </w:tr>
    </w:tbl>
    <w:p w:rsidR="00D6445E" w:rsidRPr="002B26BE" w:rsidRDefault="00D6445E" w:rsidP="00D6445E">
      <w:pPr>
        <w:rPr>
          <w:rFonts w:ascii="Times New Roman" w:hAnsi="Times New Roman"/>
        </w:rPr>
      </w:pPr>
    </w:p>
    <w:p w:rsidR="00D6445E" w:rsidRPr="002B26BE" w:rsidRDefault="00D6445E" w:rsidP="00D6445E">
      <w:pPr>
        <w:pStyle w:val="ListParagraph"/>
        <w:ind w:left="0"/>
        <w:rPr>
          <w:rFonts w:ascii="Times New Roman" w:hAnsi="Times New Roman"/>
          <w:sz w:val="24"/>
          <w:lang w:val="en-US"/>
        </w:rPr>
      </w:pPr>
    </w:p>
    <w:p w:rsidR="00D6445E" w:rsidRPr="002B26BE" w:rsidRDefault="00D6445E" w:rsidP="00D6445E">
      <w:pPr>
        <w:pStyle w:val="ListParagraph"/>
        <w:ind w:left="0"/>
        <w:rPr>
          <w:rFonts w:ascii="Times New Roman" w:hAnsi="Times New Roman"/>
          <w:sz w:val="24"/>
          <w:lang w:val="en-US"/>
        </w:rPr>
      </w:pPr>
      <w:r w:rsidRPr="002B26BE">
        <w:rPr>
          <w:rFonts w:ascii="Times New Roman" w:hAnsi="Times New Roman"/>
          <w:sz w:val="24"/>
          <w:lang w:val="en-US"/>
        </w:rPr>
        <w:t>The requirements and basis of evaluation for the group presentations and case comments will be discussed during the first class.</w:t>
      </w:r>
    </w:p>
    <w:p w:rsidR="00D6445E" w:rsidRPr="004D3B48" w:rsidRDefault="00D6445E" w:rsidP="00D6445E">
      <w:pPr>
        <w:pStyle w:val="Default"/>
        <w:rPr>
          <w:i/>
          <w:color w:val="2C2C2C"/>
          <w:szCs w:val="22"/>
        </w:rPr>
      </w:pPr>
      <w:r w:rsidRPr="004D3B48">
        <w:rPr>
          <w:b/>
          <w:bCs/>
          <w:i/>
          <w:color w:val="2C2C2C"/>
          <w:szCs w:val="22"/>
        </w:rPr>
        <w:t>Notes</w:t>
      </w:r>
      <w:r w:rsidRPr="004D3B48">
        <w:rPr>
          <w:bCs/>
          <w:i/>
          <w:color w:val="2C2C2C"/>
          <w:szCs w:val="22"/>
        </w:rPr>
        <w:t xml:space="preserve">: </w:t>
      </w:r>
    </w:p>
    <w:p w:rsidR="00D6445E" w:rsidRPr="004D3B48" w:rsidRDefault="00D6445E" w:rsidP="00D6445E">
      <w:pPr>
        <w:pStyle w:val="Default"/>
        <w:rPr>
          <w:i/>
          <w:color w:val="2C2C2C"/>
          <w:szCs w:val="22"/>
        </w:rPr>
      </w:pPr>
      <w:r w:rsidRPr="004D3B48">
        <w:rPr>
          <w:i/>
          <w:color w:val="2C2C2C"/>
          <w:szCs w:val="22"/>
        </w:rPr>
        <w:t xml:space="preserve">1. Students who need course adaptations or accommodations because of a disability, or who have emergency medical information to share, please speak to me during the first two weeks of classes.   </w:t>
      </w:r>
    </w:p>
    <w:p w:rsidR="00D6445E" w:rsidRPr="004D3B48" w:rsidRDefault="00D6445E" w:rsidP="00D6445E">
      <w:pPr>
        <w:pStyle w:val="Default"/>
        <w:rPr>
          <w:i/>
          <w:color w:val="2C2C2C"/>
          <w:szCs w:val="22"/>
        </w:rPr>
      </w:pPr>
      <w:r w:rsidRPr="004D3B48">
        <w:rPr>
          <w:i/>
          <w:color w:val="2C2C2C"/>
          <w:szCs w:val="22"/>
        </w:rPr>
        <w:t xml:space="preserve"> </w:t>
      </w:r>
    </w:p>
    <w:p w:rsidR="0023213D" w:rsidRPr="004D3B48" w:rsidRDefault="00D6445E" w:rsidP="0023213D">
      <w:pPr>
        <w:rPr>
          <w:rFonts w:ascii="Times New Roman" w:hAnsi="Times New Roman"/>
          <w:i/>
        </w:rPr>
      </w:pPr>
      <w:r w:rsidRPr="004D3B48">
        <w:rPr>
          <w:rFonts w:ascii="Times New Roman" w:hAnsi="Times New Roman"/>
          <w:i/>
        </w:rPr>
        <w:t xml:space="preserve">2.  Students who require accommodation on the basis of religious obligations are referred to the policy at: </w:t>
      </w:r>
      <w:hyperlink r:id="rId7" w:history="1">
        <w:r w:rsidR="0023213D" w:rsidRPr="004D3B48">
          <w:rPr>
            <w:rStyle w:val="Hyperlink"/>
            <w:rFonts w:ascii="Times New Roman" w:hAnsi="Times New Roman"/>
            <w:i/>
          </w:rPr>
          <w:t>https://www.uoguelph.ca/registrar/calendars/undergraduate/current/c08/c08-accomrelig.shtml</w:t>
        </w:r>
      </w:hyperlink>
    </w:p>
    <w:p w:rsidR="00D6445E" w:rsidRPr="004D3B48" w:rsidRDefault="00D6445E" w:rsidP="0023213D">
      <w:pPr>
        <w:rPr>
          <w:rFonts w:ascii="Times New Roman" w:hAnsi="Times New Roman"/>
          <w:i/>
          <w:szCs w:val="22"/>
        </w:rPr>
      </w:pPr>
    </w:p>
    <w:p w:rsidR="00D6445E" w:rsidRPr="004D3B48" w:rsidRDefault="00D6445E" w:rsidP="00D6445E">
      <w:pPr>
        <w:pStyle w:val="Default"/>
        <w:rPr>
          <w:i/>
          <w:color w:val="2C2C2C"/>
          <w:szCs w:val="22"/>
        </w:rPr>
      </w:pPr>
      <w:r w:rsidRPr="004D3B48">
        <w:rPr>
          <w:i/>
          <w:color w:val="2C2C2C"/>
          <w:szCs w:val="22"/>
        </w:rPr>
        <w:t xml:space="preserve">3. I would also like to draw your attention to the regulations and procedures on Academic Misconduct contained in the undergraduate calendar at: </w:t>
      </w:r>
      <w:hyperlink r:id="rId8" w:history="1">
        <w:r w:rsidR="0023213D" w:rsidRPr="004D3B48">
          <w:rPr>
            <w:rStyle w:val="Hyperlink"/>
            <w:i/>
          </w:rPr>
          <w:t>https://www.uoguelph.ca/registrar/calendars/undergraduate/current/c08/c08-amisconduct.shtml</w:t>
        </w:r>
      </w:hyperlink>
    </w:p>
    <w:p w:rsidR="00FC632B" w:rsidRPr="002B26BE" w:rsidRDefault="00FC632B" w:rsidP="00FC632B">
      <w:pPr>
        <w:rPr>
          <w:rFonts w:ascii="Times New Roman" w:hAnsi="Times New Roman"/>
          <w:lang w:val="en-US"/>
        </w:rPr>
      </w:pPr>
    </w:p>
    <w:p w:rsidR="00FC632B" w:rsidRPr="002B26BE" w:rsidRDefault="00FC632B" w:rsidP="00FC632B">
      <w:pPr>
        <w:rPr>
          <w:rFonts w:ascii="Times New Roman" w:hAnsi="Times New Roman"/>
          <w:lang w:val="en-US"/>
        </w:rPr>
      </w:pPr>
    </w:p>
    <w:p w:rsidR="00000992" w:rsidRPr="002B26BE" w:rsidRDefault="00000992" w:rsidP="00000992">
      <w:pPr>
        <w:rPr>
          <w:rFonts w:ascii="Times New Roman" w:hAnsi="Times New Roman"/>
          <w:lang w:val="en-US"/>
        </w:rPr>
      </w:pPr>
    </w:p>
    <w:p w:rsidR="00000992" w:rsidRPr="002B26BE" w:rsidRDefault="00000992" w:rsidP="00000992">
      <w:pPr>
        <w:rPr>
          <w:rFonts w:ascii="Times New Roman" w:hAnsi="Times New Roman"/>
          <w:lang w:val="en-US"/>
        </w:rPr>
      </w:pPr>
    </w:p>
    <w:p w:rsidR="00000992" w:rsidRPr="002B26BE" w:rsidRDefault="00000992" w:rsidP="00000992">
      <w:pPr>
        <w:rPr>
          <w:rFonts w:ascii="Times New Roman" w:hAnsi="Times New Roman"/>
          <w:lang w:val="en-US"/>
        </w:rPr>
      </w:pPr>
    </w:p>
    <w:p w:rsidR="00B86258" w:rsidRPr="002B26BE" w:rsidRDefault="00B86258" w:rsidP="00B86258">
      <w:pPr>
        <w:rPr>
          <w:rFonts w:ascii="Times New Roman" w:hAnsi="Times New Roman"/>
          <w:lang w:val="en-CA"/>
        </w:rPr>
      </w:pPr>
    </w:p>
    <w:p w:rsidR="00B86258" w:rsidRPr="002B26BE" w:rsidRDefault="00B86258" w:rsidP="00B86258">
      <w:pPr>
        <w:rPr>
          <w:rFonts w:ascii="Times New Roman" w:hAnsi="Times New Roman"/>
          <w:lang w:val="en-CA"/>
        </w:rPr>
      </w:pPr>
    </w:p>
    <w:p w:rsidR="00B86258" w:rsidRPr="002B26BE" w:rsidRDefault="00B86258">
      <w:pPr>
        <w:rPr>
          <w:rFonts w:ascii="Times New Roman" w:hAnsi="Times New Roman"/>
          <w:lang w:val="en-CA"/>
        </w:rPr>
      </w:pPr>
    </w:p>
    <w:p w:rsidR="00000992" w:rsidRPr="002B26BE" w:rsidRDefault="00000992">
      <w:pPr>
        <w:rPr>
          <w:rFonts w:ascii="Times New Roman" w:hAnsi="Times New Roman"/>
          <w:lang w:val="en-CA"/>
        </w:rPr>
      </w:pPr>
    </w:p>
    <w:sectPr w:rsidR="00000992" w:rsidRPr="002B26B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DE1"/>
    <w:multiLevelType w:val="hybridMultilevel"/>
    <w:tmpl w:val="80E0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F5668"/>
    <w:multiLevelType w:val="hybridMultilevel"/>
    <w:tmpl w:val="CF5C76EC"/>
    <w:lvl w:ilvl="0" w:tplc="4322F5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31552"/>
    <w:multiLevelType w:val="hybridMultilevel"/>
    <w:tmpl w:val="78EA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77109"/>
    <w:multiLevelType w:val="hybridMultilevel"/>
    <w:tmpl w:val="7E9CAE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58"/>
    <w:rsid w:val="00000992"/>
    <w:rsid w:val="0009038D"/>
    <w:rsid w:val="000F732D"/>
    <w:rsid w:val="0023213D"/>
    <w:rsid w:val="00232F29"/>
    <w:rsid w:val="002B26BE"/>
    <w:rsid w:val="002F0989"/>
    <w:rsid w:val="004D3B48"/>
    <w:rsid w:val="005742CB"/>
    <w:rsid w:val="006312EB"/>
    <w:rsid w:val="006D4731"/>
    <w:rsid w:val="007F6610"/>
    <w:rsid w:val="008D531E"/>
    <w:rsid w:val="00972FF9"/>
    <w:rsid w:val="00B86258"/>
    <w:rsid w:val="00C67365"/>
    <w:rsid w:val="00D6445E"/>
    <w:rsid w:val="00DD2518"/>
    <w:rsid w:val="00DD62ED"/>
    <w:rsid w:val="00E021C8"/>
    <w:rsid w:val="00EE0860"/>
    <w:rsid w:val="00F928E8"/>
    <w:rsid w:val="00FC63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258"/>
    <w:rPr>
      <w:color w:val="0000FF" w:themeColor="hyperlink"/>
      <w:u w:val="single"/>
    </w:rPr>
  </w:style>
  <w:style w:type="paragraph" w:styleId="ListParagraph">
    <w:name w:val="List Paragraph"/>
    <w:basedOn w:val="Normal"/>
    <w:uiPriority w:val="34"/>
    <w:qFormat/>
    <w:rsid w:val="00000992"/>
    <w:pPr>
      <w:spacing w:after="200" w:line="276" w:lineRule="auto"/>
      <w:ind w:left="720"/>
      <w:contextualSpacing/>
    </w:pPr>
    <w:rPr>
      <w:rFonts w:eastAsiaTheme="minorHAnsi"/>
      <w:sz w:val="22"/>
      <w:szCs w:val="22"/>
      <w:lang w:val="en-CA"/>
    </w:rPr>
  </w:style>
  <w:style w:type="paragraph" w:customStyle="1" w:styleId="Default">
    <w:name w:val="Default"/>
    <w:rsid w:val="00D6445E"/>
    <w:pPr>
      <w:widowControl w:val="0"/>
      <w:autoSpaceDE w:val="0"/>
      <w:autoSpaceDN w:val="0"/>
      <w:adjustRightInd w:val="0"/>
    </w:pPr>
    <w:rPr>
      <w:rFonts w:ascii="Times New Roman" w:eastAsia="Times New Roman" w:hAnsi="Times New Roman" w:cs="Times New Roman"/>
      <w:color w:val="000000"/>
      <w:lang w:val="en-US"/>
    </w:rPr>
  </w:style>
  <w:style w:type="character" w:styleId="FollowedHyperlink">
    <w:name w:val="FollowedHyperlink"/>
    <w:basedOn w:val="DefaultParagraphFont"/>
    <w:uiPriority w:val="99"/>
    <w:semiHidden/>
    <w:unhideWhenUsed/>
    <w:rsid w:val="0023213D"/>
    <w:rPr>
      <w:color w:val="800080" w:themeColor="followedHyperlink"/>
      <w:u w:val="single"/>
    </w:rPr>
  </w:style>
  <w:style w:type="paragraph" w:styleId="BalloonText">
    <w:name w:val="Balloon Text"/>
    <w:basedOn w:val="Normal"/>
    <w:link w:val="BalloonTextChar"/>
    <w:uiPriority w:val="99"/>
    <w:semiHidden/>
    <w:unhideWhenUsed/>
    <w:rsid w:val="00DD62ED"/>
    <w:rPr>
      <w:rFonts w:ascii="Tahoma" w:hAnsi="Tahoma" w:cs="Tahoma"/>
      <w:sz w:val="16"/>
      <w:szCs w:val="16"/>
    </w:rPr>
  </w:style>
  <w:style w:type="character" w:customStyle="1" w:styleId="BalloonTextChar">
    <w:name w:val="Balloon Text Char"/>
    <w:basedOn w:val="DefaultParagraphFont"/>
    <w:link w:val="BalloonText"/>
    <w:uiPriority w:val="99"/>
    <w:semiHidden/>
    <w:rsid w:val="00DD6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258"/>
    <w:rPr>
      <w:color w:val="0000FF" w:themeColor="hyperlink"/>
      <w:u w:val="single"/>
    </w:rPr>
  </w:style>
  <w:style w:type="paragraph" w:styleId="ListParagraph">
    <w:name w:val="List Paragraph"/>
    <w:basedOn w:val="Normal"/>
    <w:uiPriority w:val="34"/>
    <w:qFormat/>
    <w:rsid w:val="00000992"/>
    <w:pPr>
      <w:spacing w:after="200" w:line="276" w:lineRule="auto"/>
      <w:ind w:left="720"/>
      <w:contextualSpacing/>
    </w:pPr>
    <w:rPr>
      <w:rFonts w:eastAsiaTheme="minorHAnsi"/>
      <w:sz w:val="22"/>
      <w:szCs w:val="22"/>
      <w:lang w:val="en-CA"/>
    </w:rPr>
  </w:style>
  <w:style w:type="paragraph" w:customStyle="1" w:styleId="Default">
    <w:name w:val="Default"/>
    <w:rsid w:val="00D6445E"/>
    <w:pPr>
      <w:widowControl w:val="0"/>
      <w:autoSpaceDE w:val="0"/>
      <w:autoSpaceDN w:val="0"/>
      <w:adjustRightInd w:val="0"/>
    </w:pPr>
    <w:rPr>
      <w:rFonts w:ascii="Times New Roman" w:eastAsia="Times New Roman" w:hAnsi="Times New Roman" w:cs="Times New Roman"/>
      <w:color w:val="000000"/>
      <w:lang w:val="en-US"/>
    </w:rPr>
  </w:style>
  <w:style w:type="character" w:styleId="FollowedHyperlink">
    <w:name w:val="FollowedHyperlink"/>
    <w:basedOn w:val="DefaultParagraphFont"/>
    <w:uiPriority w:val="99"/>
    <w:semiHidden/>
    <w:unhideWhenUsed/>
    <w:rsid w:val="0023213D"/>
    <w:rPr>
      <w:color w:val="800080" w:themeColor="followedHyperlink"/>
      <w:u w:val="single"/>
    </w:rPr>
  </w:style>
  <w:style w:type="paragraph" w:styleId="BalloonText">
    <w:name w:val="Balloon Text"/>
    <w:basedOn w:val="Normal"/>
    <w:link w:val="BalloonTextChar"/>
    <w:uiPriority w:val="99"/>
    <w:semiHidden/>
    <w:unhideWhenUsed/>
    <w:rsid w:val="00DD62ED"/>
    <w:rPr>
      <w:rFonts w:ascii="Tahoma" w:hAnsi="Tahoma" w:cs="Tahoma"/>
      <w:sz w:val="16"/>
      <w:szCs w:val="16"/>
    </w:rPr>
  </w:style>
  <w:style w:type="character" w:customStyle="1" w:styleId="BalloonTextChar">
    <w:name w:val="Balloon Text Char"/>
    <w:basedOn w:val="DefaultParagraphFont"/>
    <w:link w:val="BalloonText"/>
    <w:uiPriority w:val="99"/>
    <w:semiHidden/>
    <w:rsid w:val="00DD6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3" Type="http://schemas.microsoft.com/office/2007/relationships/stylesWithEffects" Target="stylesWithEffects.xml"/><Relationship Id="rId7" Type="http://schemas.openxmlformats.org/officeDocument/2006/relationships/hyperlink" Target="https://www.uoguelph.ca/registrar/calendars/undergraduate/current/c08/c08-accomreli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llen@uoguelph.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2019-07-31T15:05:00Z</cp:lastPrinted>
  <dcterms:created xsi:type="dcterms:W3CDTF">2019-07-31T15:12:00Z</dcterms:created>
  <dcterms:modified xsi:type="dcterms:W3CDTF">2019-07-31T15:12:00Z</dcterms:modified>
</cp:coreProperties>
</file>