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32"/>
          <w:szCs w:val="32"/>
        </w:rPr>
      </w:pPr>
      <w:r>
        <w:rPr>
          <w:b/>
          <w:sz w:val="32"/>
          <w:szCs w:val="32"/>
        </w:rPr>
        <w:t>University of Guelph</w:t>
      </w:r>
    </w:p>
    <w:p>
      <w:pPr>
        <w:jc w:val="center"/>
        <w:rPr>
          <w:b/>
          <w:sz w:val="32"/>
          <w:szCs w:val="32"/>
        </w:rPr>
      </w:pPr>
      <w:r>
        <w:rPr>
          <w:b/>
          <w:sz w:val="32"/>
          <w:szCs w:val="32"/>
        </w:rPr>
        <w:t>Department of Political Science</w:t>
      </w:r>
    </w:p>
    <w:p>
      <w:pPr>
        <w:jc w:val="center"/>
        <w:rPr>
          <w:b/>
          <w:sz w:val="32"/>
          <w:szCs w:val="32"/>
        </w:rPr>
      </w:pPr>
      <w:r>
        <w:rPr>
          <w:b/>
          <w:sz w:val="32"/>
          <w:szCs w:val="32"/>
        </w:rPr>
        <w:t>Fall 2019</w:t>
      </w:r>
    </w:p>
    <w:p>
      <w:pPr>
        <w:rPr>
          <w:sz w:val="32"/>
          <w:szCs w:val="32"/>
        </w:rPr>
      </w:pPr>
    </w:p>
    <w:p>
      <w:pPr>
        <w:jc w:val="center"/>
        <w:rPr>
          <w:b/>
          <w:sz w:val="32"/>
          <w:szCs w:val="32"/>
        </w:rPr>
      </w:pPr>
      <w:r>
        <w:rPr>
          <w:b/>
          <w:sz w:val="32"/>
          <w:szCs w:val="32"/>
        </w:rPr>
        <w:t>POLS1500: World Politics</w:t>
      </w:r>
    </w:p>
    <w:p/>
    <w:p/>
    <w:p>
      <w:bookmarkStart w:id="0" w:name="_GoBack"/>
      <w:bookmarkEnd w:id="0"/>
    </w:p>
    <w:p>
      <w:pPr>
        <w:rPr>
          <w:b/>
        </w:rPr>
      </w:pPr>
      <w:r>
        <w:rPr>
          <w:b/>
        </w:rPr>
        <w:t>Instructor</w:t>
      </w:r>
    </w:p>
    <w:p>
      <w:r>
        <w:t xml:space="preserve">Dr. Mark </w:t>
      </w:r>
      <w:proofErr w:type="spellStart"/>
      <w:r>
        <w:t>Yaniszewski</w:t>
      </w:r>
      <w:proofErr w:type="spellEnd"/>
    </w:p>
    <w:p/>
    <w:p>
      <w:pPr>
        <w:widowControl w:val="0"/>
        <w:jc w:val="both"/>
      </w:pPr>
    </w:p>
    <w:p>
      <w:pPr>
        <w:widowControl w:val="0"/>
        <w:jc w:val="both"/>
        <w:rPr>
          <w:b/>
        </w:rPr>
      </w:pPr>
      <w:r>
        <w:rPr>
          <w:b/>
        </w:rPr>
        <w:t>Course Description</w:t>
      </w:r>
    </w:p>
    <w:p>
      <w:pPr>
        <w:widowControl w:val="0"/>
        <w:jc w:val="both"/>
      </w:pPr>
      <w:proofErr w:type="gramStart"/>
      <w:r>
        <w:t>An examination of the fundamental patterns of international politics, focusing especially on the major issues and contemporary events at the root of international conflict.</w:t>
      </w:r>
      <w:proofErr w:type="gramEnd"/>
      <w:r>
        <w:t xml:space="preserve">  As well, the reality of globalization and interdependence is assessed in terms of the alternative patterns of international cooperation in the contemporary world.</w:t>
      </w:r>
    </w:p>
    <w:p>
      <w:pPr>
        <w:widowControl w:val="0"/>
        <w:jc w:val="both"/>
      </w:pPr>
    </w:p>
    <w:p>
      <w:pPr>
        <w:widowControl w:val="0"/>
        <w:jc w:val="both"/>
      </w:pPr>
      <w:r>
        <w:t>The specific issues and topics covered in this course vary from year to year.  For 2019, events and crises to be covered include the dispute over the South China Sea, the Iran nuclear crisis, the international community’s role in post-conflict state-building, various international trade disputes (including Brexit), and tensions with North Korea — amongst many, many others.</w:t>
      </w:r>
    </w:p>
    <w:p>
      <w:pPr>
        <w:widowControl w:val="0"/>
        <w:jc w:val="both"/>
      </w:pPr>
    </w:p>
    <w:p>
      <w:pPr>
        <w:widowControl w:val="0"/>
        <w:jc w:val="both"/>
      </w:pPr>
    </w:p>
    <w:p>
      <w:pPr>
        <w:widowControl w:val="0"/>
        <w:jc w:val="both"/>
        <w:rPr>
          <w:b/>
        </w:rPr>
      </w:pPr>
      <w:r>
        <w:rPr>
          <w:b/>
        </w:rPr>
        <w:t>Format</w:t>
      </w:r>
    </w:p>
    <w:p>
      <w:pPr>
        <w:widowControl w:val="0"/>
        <w:jc w:val="both"/>
      </w:pPr>
      <w:r>
        <w:t>This is a lecture-oriented course.  Lectures are scheduled for Tuesdays and Thursdays from 10:00 to 11:20 am.</w:t>
      </w:r>
    </w:p>
    <w:p>
      <w:pPr>
        <w:widowControl w:val="0"/>
        <w:jc w:val="both"/>
      </w:pPr>
    </w:p>
    <w:p>
      <w:pPr>
        <w:widowControl w:val="0"/>
        <w:jc w:val="both"/>
      </w:pPr>
    </w:p>
    <w:p>
      <w:pPr>
        <w:widowControl w:val="0"/>
        <w:jc w:val="both"/>
        <w:rPr>
          <w:b/>
        </w:rPr>
      </w:pPr>
      <w:r>
        <w:rPr>
          <w:b/>
        </w:rPr>
        <w:t>Textbook</w:t>
      </w:r>
    </w:p>
    <w:p>
      <w:pPr>
        <w:widowControl w:val="0"/>
        <w:jc w:val="both"/>
      </w:pPr>
      <w:r>
        <w:t>Because of the time-sensitive nature of the topics covered in this course, there is no formal textbook for this course.  Instead, this course relies on readings available from the library e-journal collection.</w:t>
      </w:r>
    </w:p>
    <w:p>
      <w:pPr>
        <w:widowControl w:val="0"/>
        <w:jc w:val="both"/>
      </w:pPr>
    </w:p>
    <w:p>
      <w:pPr>
        <w:widowControl w:val="0"/>
        <w:jc w:val="both"/>
      </w:pPr>
    </w:p>
    <w:p>
      <w:pPr>
        <w:widowControl w:val="0"/>
        <w:jc w:val="both"/>
      </w:pPr>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rPr>
      <w:rFonts w:ascii="Cambria" w:eastAsia="Cambria" w:hAnsi="Cambria"/>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rPr>
      <w:rFonts w:ascii="Cambria" w:eastAsia="Cambria" w:hAnsi="Cambria"/>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dcterms:created xsi:type="dcterms:W3CDTF">2019-08-19T14:26:00Z</dcterms:created>
  <dcterms:modified xsi:type="dcterms:W3CDTF">2019-08-19T14:52:00Z</dcterms:modified>
</cp:coreProperties>
</file>